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858" w:rsidRDefault="00353858" w:rsidP="00353858">
      <w:r>
        <w:rPr>
          <w:noProof/>
        </w:rPr>
        <w:drawing>
          <wp:inline distT="0" distB="0" distL="0" distR="0">
            <wp:extent cx="4133850" cy="5715000"/>
            <wp:effectExtent l="19050" t="0" r="0" b="0"/>
            <wp:docPr id="45" name="Рисунок 45" descr="Философия Русск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Философия Русская"/>
                    <pic:cNvPicPr>
                      <a:picLocks noChangeAspect="1" noChangeArrowheads="1"/>
                    </pic:cNvPicPr>
                  </pic:nvPicPr>
                  <pic:blipFill>
                    <a:blip r:embed="rId4" cstate="print"/>
                    <a:srcRect/>
                    <a:stretch>
                      <a:fillRect/>
                    </a:stretch>
                  </pic:blipFill>
                  <pic:spPr bwMode="auto">
                    <a:xfrm>
                      <a:off x="0" y="0"/>
                      <a:ext cx="4133850" cy="5715000"/>
                    </a:xfrm>
                    <a:prstGeom prst="rect">
                      <a:avLst/>
                    </a:prstGeom>
                    <a:noFill/>
                    <a:ln w="9525">
                      <a:noFill/>
                      <a:miter lim="800000"/>
                      <a:headEnd/>
                      <a:tailEnd/>
                    </a:ln>
                  </pic:spPr>
                </pic:pic>
              </a:graphicData>
            </a:graphic>
          </wp:inline>
        </w:drawing>
      </w:r>
    </w:p>
    <w:p w:rsidR="00A17F05" w:rsidRPr="00A17F05" w:rsidRDefault="00A17F05" w:rsidP="00A17F05">
      <w:pPr>
        <w:rPr>
          <w:lang w:val="ru-RU"/>
        </w:rPr>
      </w:pPr>
      <w:r w:rsidRPr="00A17F05">
        <w:rPr>
          <w:lang w:val="ru-RU"/>
        </w:rPr>
        <w:t>Иларион Русин, святой, митрополит Киевский.</w:t>
      </w:r>
    </w:p>
    <w:p w:rsidR="00A17F05" w:rsidRPr="00A17F05" w:rsidRDefault="00A17F05" w:rsidP="00A17F05">
      <w:pPr>
        <w:rPr>
          <w:lang w:val="ru-RU"/>
        </w:rPr>
      </w:pPr>
      <w:r w:rsidRPr="00A17F05">
        <w:rPr>
          <w:lang w:val="ru-RU"/>
        </w:rPr>
        <w:t>Родился в семье Нижегородского священника и сам был священником в княжеском селе Берестове. Уже в эти годы Иларион вел строгую подвижническую жизнь. Он ископал себе пещеру на берегу Днепра и временами оставался в ней для тайной, уединенной молитвы. Впоследствии эту пещеру занял Антоний Печерский. От преп. Антония Иларион принял монашеский постриг.</w:t>
      </w:r>
    </w:p>
    <w:p w:rsidR="00A17F05" w:rsidRPr="00A17F05" w:rsidRDefault="00A17F05" w:rsidP="00A17F05">
      <w:pPr>
        <w:rPr>
          <w:lang w:val="ru-RU"/>
        </w:rPr>
      </w:pPr>
      <w:r w:rsidRPr="00A17F05">
        <w:rPr>
          <w:lang w:val="ru-RU"/>
        </w:rPr>
        <w:t>В 1051 г. собором русских архиереев независимо от Византийского патриарха Иларион был возведен на Киевскую митрополию. После возведения в митрополита Иларион, по установившемуся обычаю, испрашивал и получил утверждение себе в звании митрополита от патриарха.</w:t>
      </w:r>
    </w:p>
    <w:p w:rsidR="00A17F05" w:rsidRPr="00A17F05" w:rsidRDefault="00A17F05" w:rsidP="00A17F05">
      <w:pPr>
        <w:rPr>
          <w:lang w:val="ru-RU"/>
        </w:rPr>
      </w:pPr>
      <w:r w:rsidRPr="00A17F05">
        <w:rPr>
          <w:lang w:val="ru-RU"/>
        </w:rPr>
        <w:lastRenderedPageBreak/>
        <w:t>Это был первый русский митрополит в Киеве. Он отличался прекрасным для своего времени образованием, был блестящим духовным оратором. Его деятельность проходила в период утверждения и укрепления христианства на Руси. Для достижения успеха в этом важном деле митр. Иларион придавал большое значение развитию грамотности. Будучи проповедником христианства, митрополит Иларион писал труды, в которых прославлял христианство, показывал его превосходство перед старой верой. "Уже не зовемся более идолослужителями, но христианами, - говорил он, - мы более уже не безнадежны, но уповаем в жизнь вечную, не строим более капищ, но зиждем церкви Христовы; не закалаем бесам друг друга, но Христос закалается за нас и дробится в жертву Богу и Отцу".</w:t>
      </w:r>
    </w:p>
    <w:p w:rsidR="00A17F05" w:rsidRPr="00A17F05" w:rsidRDefault="00A17F05" w:rsidP="00A17F05">
      <w:pPr>
        <w:rPr>
          <w:lang w:val="ru-RU"/>
        </w:rPr>
      </w:pPr>
      <w:r w:rsidRPr="00A17F05">
        <w:rPr>
          <w:lang w:val="ru-RU"/>
        </w:rPr>
        <w:t>В 1054 г. митр. Иларион удалился от управления митрополией.</w:t>
      </w:r>
    </w:p>
    <w:p w:rsidR="00A17F05" w:rsidRPr="00A17F05" w:rsidRDefault="00A17F05" w:rsidP="00A17F05">
      <w:pPr>
        <w:rPr>
          <w:lang w:val="ru-RU"/>
        </w:rPr>
      </w:pPr>
      <w:r w:rsidRPr="00A17F05">
        <w:rPr>
          <w:lang w:val="ru-RU"/>
        </w:rPr>
        <w:t>Скончался он в 1067 г. и причислен к лику святых. Память его празднуется 28 августа.</w:t>
      </w:r>
    </w:p>
    <w:p w:rsidR="00A17F05" w:rsidRPr="00A17F05" w:rsidRDefault="00A17F05" w:rsidP="00A17F05">
      <w:pPr>
        <w:rPr>
          <w:lang w:val="ru-RU"/>
        </w:rPr>
      </w:pPr>
    </w:p>
    <w:p w:rsidR="00A17F05" w:rsidRPr="00A17F05" w:rsidRDefault="00A17F05" w:rsidP="00A17F05">
      <w:pPr>
        <w:rPr>
          <w:lang w:val="ru-RU"/>
        </w:rPr>
      </w:pPr>
      <w:r w:rsidRPr="00A17F05">
        <w:rPr>
          <w:lang w:val="ru-RU"/>
        </w:rPr>
        <w:t xml:space="preserve">Труды: </w:t>
      </w:r>
    </w:p>
    <w:p w:rsidR="00A17F05" w:rsidRPr="00A17F05" w:rsidRDefault="00A17F05" w:rsidP="00A17F05">
      <w:pPr>
        <w:rPr>
          <w:lang w:val="ru-RU"/>
        </w:rPr>
      </w:pPr>
      <w:r w:rsidRPr="00A17F05">
        <w:rPr>
          <w:lang w:val="ru-RU"/>
        </w:rPr>
        <w:t>Слово о законе и благодати (Памятники древн. рус. лит., вып. I).</w:t>
      </w:r>
    </w:p>
    <w:p w:rsidR="00A17F05" w:rsidRPr="00A17F05" w:rsidRDefault="00A17F05" w:rsidP="00A17F05">
      <w:pPr>
        <w:rPr>
          <w:lang w:val="ru-RU"/>
        </w:rPr>
      </w:pPr>
      <w:r w:rsidRPr="00A17F05">
        <w:rPr>
          <w:lang w:val="ru-RU"/>
        </w:rPr>
        <w:t>Похвала князю (кагану) Владимиру, просветившему Русь св. крещением. (Там же).</w:t>
      </w:r>
    </w:p>
    <w:p w:rsidR="00A17F05" w:rsidRPr="00A17F05" w:rsidRDefault="00A17F05" w:rsidP="00A17F05">
      <w:pPr>
        <w:rPr>
          <w:lang w:val="ru-RU"/>
        </w:rPr>
      </w:pPr>
      <w:r w:rsidRPr="00A17F05">
        <w:rPr>
          <w:lang w:val="ru-RU"/>
        </w:rPr>
        <w:t>Молитва к Богу от лица всей новопросвещенной Руси. (Там же).</w:t>
      </w:r>
    </w:p>
    <w:p w:rsidR="00A17F05" w:rsidRPr="00A17F05" w:rsidRDefault="00A17F05" w:rsidP="00A17F05">
      <w:pPr>
        <w:rPr>
          <w:lang w:val="ru-RU"/>
        </w:rPr>
      </w:pPr>
      <w:r w:rsidRPr="00A17F05">
        <w:rPr>
          <w:lang w:val="ru-RU"/>
        </w:rPr>
        <w:t>Изложение или исповедание веры.</w:t>
      </w:r>
    </w:p>
    <w:p w:rsidR="00A17F05" w:rsidRDefault="00A17F05" w:rsidP="00A17F05">
      <w:r w:rsidRPr="00A17F05">
        <w:rPr>
          <w:lang w:val="ru-RU"/>
        </w:rPr>
        <w:t>Поучение о пользе душевной.</w:t>
      </w:r>
    </w:p>
    <w:p w:rsidR="00A17F05" w:rsidRDefault="00A17F05" w:rsidP="00A17F05">
      <w:pPr>
        <w:pStyle w:val="a4"/>
        <w:shd w:val="clear" w:color="auto" w:fill="FFFFFF"/>
        <w:spacing w:before="120" w:beforeAutospacing="0" w:after="120" w:afterAutospacing="0" w:line="336" w:lineRule="atLeast"/>
        <w:rPr>
          <w:rFonts w:ascii="Arial" w:hAnsi="Arial" w:cs="Arial"/>
          <w:color w:val="252525"/>
          <w:sz w:val="21"/>
          <w:szCs w:val="21"/>
        </w:rPr>
      </w:pPr>
      <w:r w:rsidRPr="00A17F05">
        <w:rPr>
          <w:rFonts w:ascii="Arial" w:hAnsi="Arial" w:cs="Arial"/>
          <w:b/>
          <w:bCs/>
          <w:color w:val="252525"/>
          <w:sz w:val="21"/>
          <w:szCs w:val="21"/>
          <w:lang w:val="ru-RU"/>
        </w:rPr>
        <w:t>«Слово о законе и благодати»</w:t>
      </w:r>
      <w:r>
        <w:rPr>
          <w:rStyle w:val="apple-converted-space"/>
          <w:rFonts w:ascii="Arial" w:hAnsi="Arial" w:cs="Arial"/>
          <w:color w:val="252525"/>
          <w:sz w:val="21"/>
          <w:szCs w:val="21"/>
        </w:rPr>
        <w:t> </w:t>
      </w:r>
      <w:r w:rsidRPr="00A17F05">
        <w:rPr>
          <w:rFonts w:ascii="Arial" w:hAnsi="Arial" w:cs="Arial"/>
          <w:color w:val="252525"/>
          <w:sz w:val="21"/>
          <w:szCs w:val="21"/>
          <w:lang w:val="ru-RU"/>
        </w:rPr>
        <w:t>(полное название: «</w:t>
      </w:r>
      <w:r w:rsidRPr="00A17F05">
        <w:rPr>
          <w:rFonts w:ascii="Arial" w:hAnsi="Arial" w:cs="Arial"/>
          <w:b/>
          <w:bCs/>
          <w:color w:val="252525"/>
          <w:sz w:val="21"/>
          <w:szCs w:val="21"/>
          <w:lang w:val="ru-RU"/>
        </w:rPr>
        <w:t>О Законе, через</w:t>
      </w:r>
      <w:r>
        <w:rPr>
          <w:rStyle w:val="apple-converted-space"/>
          <w:rFonts w:ascii="Arial" w:hAnsi="Arial" w:cs="Arial"/>
          <w:b/>
          <w:bCs/>
          <w:color w:val="252525"/>
          <w:sz w:val="21"/>
          <w:szCs w:val="21"/>
        </w:rPr>
        <w:t> </w:t>
      </w:r>
      <w:hyperlink r:id="rId5" w:tooltip="Моисей" w:history="1">
        <w:r w:rsidRPr="00A17F05">
          <w:rPr>
            <w:rStyle w:val="a3"/>
            <w:rFonts w:ascii="Arial" w:hAnsi="Arial" w:cs="Arial"/>
            <w:b/>
            <w:bCs/>
            <w:color w:val="0B0080"/>
            <w:sz w:val="21"/>
            <w:szCs w:val="21"/>
            <w:u w:val="none"/>
            <w:lang w:val="ru-RU"/>
          </w:rPr>
          <w:t>Моисея</w:t>
        </w:r>
      </w:hyperlink>
      <w:r>
        <w:rPr>
          <w:rStyle w:val="apple-converted-space"/>
          <w:rFonts w:ascii="Arial" w:hAnsi="Arial" w:cs="Arial"/>
          <w:b/>
          <w:bCs/>
          <w:color w:val="252525"/>
          <w:sz w:val="21"/>
          <w:szCs w:val="21"/>
        </w:rPr>
        <w:t> </w:t>
      </w:r>
      <w:r w:rsidRPr="00A17F05">
        <w:rPr>
          <w:rFonts w:ascii="Arial" w:hAnsi="Arial" w:cs="Arial"/>
          <w:b/>
          <w:bCs/>
          <w:color w:val="252525"/>
          <w:sz w:val="21"/>
          <w:szCs w:val="21"/>
          <w:lang w:val="ru-RU"/>
        </w:rPr>
        <w:t>данном, и о</w:t>
      </w:r>
      <w:r>
        <w:rPr>
          <w:rStyle w:val="apple-converted-space"/>
          <w:rFonts w:ascii="Arial" w:hAnsi="Arial" w:cs="Arial"/>
          <w:b/>
          <w:bCs/>
          <w:color w:val="252525"/>
          <w:sz w:val="21"/>
          <w:szCs w:val="21"/>
        </w:rPr>
        <w:t> </w:t>
      </w:r>
      <w:hyperlink r:id="rId6" w:tooltip="Благодать" w:history="1">
        <w:r w:rsidRPr="00A17F05">
          <w:rPr>
            <w:rStyle w:val="a3"/>
            <w:rFonts w:ascii="Arial" w:hAnsi="Arial" w:cs="Arial"/>
            <w:b/>
            <w:bCs/>
            <w:color w:val="0B0080"/>
            <w:sz w:val="21"/>
            <w:szCs w:val="21"/>
            <w:u w:val="none"/>
            <w:lang w:val="ru-RU"/>
          </w:rPr>
          <w:t>Благодати</w:t>
        </w:r>
      </w:hyperlink>
      <w:r>
        <w:rPr>
          <w:rStyle w:val="apple-converted-space"/>
          <w:rFonts w:ascii="Arial" w:hAnsi="Arial" w:cs="Arial"/>
          <w:b/>
          <w:bCs/>
          <w:color w:val="252525"/>
          <w:sz w:val="21"/>
          <w:szCs w:val="21"/>
        </w:rPr>
        <w:t> </w:t>
      </w:r>
      <w:r w:rsidRPr="00A17F05">
        <w:rPr>
          <w:rFonts w:ascii="Arial" w:hAnsi="Arial" w:cs="Arial"/>
          <w:b/>
          <w:bCs/>
          <w:color w:val="252525"/>
          <w:sz w:val="21"/>
          <w:szCs w:val="21"/>
          <w:lang w:val="ru-RU"/>
        </w:rPr>
        <w:t>и</w:t>
      </w:r>
      <w:r>
        <w:rPr>
          <w:rStyle w:val="apple-converted-space"/>
          <w:rFonts w:ascii="Arial" w:hAnsi="Arial" w:cs="Arial"/>
          <w:b/>
          <w:bCs/>
          <w:color w:val="252525"/>
          <w:sz w:val="21"/>
          <w:szCs w:val="21"/>
        </w:rPr>
        <w:t> </w:t>
      </w:r>
      <w:hyperlink r:id="rId7" w:tooltip="Истина" w:history="1">
        <w:r w:rsidRPr="00A17F05">
          <w:rPr>
            <w:rStyle w:val="a3"/>
            <w:rFonts w:ascii="Arial" w:hAnsi="Arial" w:cs="Arial"/>
            <w:b/>
            <w:bCs/>
            <w:color w:val="0B0080"/>
            <w:sz w:val="21"/>
            <w:szCs w:val="21"/>
            <w:u w:val="none"/>
            <w:lang w:val="ru-RU"/>
          </w:rPr>
          <w:t>Истине</w:t>
        </w:r>
      </w:hyperlink>
      <w:r w:rsidRPr="00A17F05">
        <w:rPr>
          <w:rFonts w:ascii="Arial" w:hAnsi="Arial" w:cs="Arial"/>
          <w:b/>
          <w:bCs/>
          <w:color w:val="252525"/>
          <w:sz w:val="21"/>
          <w:szCs w:val="21"/>
          <w:lang w:val="ru-RU"/>
        </w:rPr>
        <w:t>через</w:t>
      </w:r>
      <w:r>
        <w:rPr>
          <w:rStyle w:val="apple-converted-space"/>
          <w:rFonts w:ascii="Arial" w:hAnsi="Arial" w:cs="Arial"/>
          <w:b/>
          <w:bCs/>
          <w:color w:val="252525"/>
          <w:sz w:val="21"/>
          <w:szCs w:val="21"/>
        </w:rPr>
        <w:t> </w:t>
      </w:r>
      <w:hyperlink r:id="rId8" w:tooltip="Иисус Христос" w:history="1">
        <w:r w:rsidRPr="00A17F05">
          <w:rPr>
            <w:rStyle w:val="a3"/>
            <w:rFonts w:ascii="Arial" w:hAnsi="Arial" w:cs="Arial"/>
            <w:b/>
            <w:bCs/>
            <w:color w:val="0B0080"/>
            <w:sz w:val="21"/>
            <w:szCs w:val="21"/>
            <w:u w:val="none"/>
            <w:lang w:val="ru-RU"/>
          </w:rPr>
          <w:t>Иисуса Христа</w:t>
        </w:r>
      </w:hyperlink>
      <w:r>
        <w:rPr>
          <w:rStyle w:val="apple-converted-space"/>
          <w:rFonts w:ascii="Arial" w:hAnsi="Arial" w:cs="Arial"/>
          <w:b/>
          <w:bCs/>
          <w:color w:val="252525"/>
          <w:sz w:val="21"/>
          <w:szCs w:val="21"/>
        </w:rPr>
        <w:t> </w:t>
      </w:r>
      <w:r w:rsidRPr="00A17F05">
        <w:rPr>
          <w:rFonts w:ascii="Arial" w:hAnsi="Arial" w:cs="Arial"/>
          <w:b/>
          <w:bCs/>
          <w:color w:val="252525"/>
          <w:sz w:val="21"/>
          <w:szCs w:val="21"/>
          <w:lang w:val="ru-RU"/>
        </w:rPr>
        <w:t>явленной, и как Закон отошел, (а) Благодать и Истина всю землю наполнили, и вера на все народы распространилась, и до нашего народа русского</w:t>
      </w:r>
      <w:r>
        <w:rPr>
          <w:rStyle w:val="apple-converted-space"/>
          <w:rFonts w:ascii="Arial" w:hAnsi="Arial" w:cs="Arial"/>
          <w:color w:val="252525"/>
          <w:sz w:val="21"/>
          <w:szCs w:val="21"/>
        </w:rPr>
        <w:t> </w:t>
      </w:r>
      <w:r w:rsidRPr="00A17F05">
        <w:rPr>
          <w:rFonts w:ascii="Arial" w:hAnsi="Arial" w:cs="Arial"/>
          <w:color w:val="252525"/>
          <w:sz w:val="21"/>
          <w:szCs w:val="21"/>
          <w:lang w:val="ru-RU"/>
        </w:rPr>
        <w:t>(</w:t>
      </w:r>
      <w:r w:rsidRPr="00A17F05">
        <w:rPr>
          <w:rFonts w:ascii="Arial" w:hAnsi="Arial" w:cs="Arial"/>
          <w:b/>
          <w:bCs/>
          <w:color w:val="252525"/>
          <w:sz w:val="21"/>
          <w:szCs w:val="21"/>
          <w:lang w:val="ru-RU"/>
        </w:rPr>
        <w:t>дошла</w:t>
      </w:r>
      <w:r w:rsidRPr="00A17F05">
        <w:rPr>
          <w:rFonts w:ascii="Arial" w:hAnsi="Arial" w:cs="Arial"/>
          <w:color w:val="252525"/>
          <w:sz w:val="21"/>
          <w:szCs w:val="21"/>
          <w:lang w:val="ru-RU"/>
        </w:rPr>
        <w:t>)</w:t>
      </w:r>
      <w:r w:rsidRPr="00A17F05">
        <w:rPr>
          <w:rFonts w:ascii="Arial" w:hAnsi="Arial" w:cs="Arial"/>
          <w:b/>
          <w:bCs/>
          <w:color w:val="252525"/>
          <w:sz w:val="21"/>
          <w:szCs w:val="21"/>
          <w:lang w:val="ru-RU"/>
        </w:rPr>
        <w:t>. И похвала князю нашему</w:t>
      </w:r>
      <w:r>
        <w:rPr>
          <w:rStyle w:val="apple-converted-space"/>
          <w:rFonts w:ascii="Arial" w:hAnsi="Arial" w:cs="Arial"/>
          <w:b/>
          <w:bCs/>
          <w:color w:val="252525"/>
          <w:sz w:val="21"/>
          <w:szCs w:val="21"/>
        </w:rPr>
        <w:t> </w:t>
      </w:r>
      <w:hyperlink r:id="rId9" w:tooltip="Владимир I Святославич" w:history="1">
        <w:r w:rsidRPr="00A17F05">
          <w:rPr>
            <w:rStyle w:val="a3"/>
            <w:rFonts w:ascii="Arial" w:hAnsi="Arial" w:cs="Arial"/>
            <w:b/>
            <w:bCs/>
            <w:color w:val="0B0080"/>
            <w:sz w:val="21"/>
            <w:szCs w:val="21"/>
            <w:u w:val="none"/>
            <w:lang w:val="ru-RU"/>
          </w:rPr>
          <w:t>Владимиру</w:t>
        </w:r>
      </w:hyperlink>
      <w:r w:rsidRPr="00A17F05">
        <w:rPr>
          <w:rFonts w:ascii="Arial" w:hAnsi="Arial" w:cs="Arial"/>
          <w:b/>
          <w:bCs/>
          <w:color w:val="252525"/>
          <w:sz w:val="21"/>
          <w:szCs w:val="21"/>
          <w:lang w:val="ru-RU"/>
        </w:rPr>
        <w:t>, которым мы крещены были. И молитва к Богу от всей земли нашей</w:t>
      </w:r>
      <w:r w:rsidRPr="00A17F05">
        <w:rPr>
          <w:rFonts w:ascii="Arial" w:hAnsi="Arial" w:cs="Arial"/>
          <w:color w:val="252525"/>
          <w:sz w:val="21"/>
          <w:szCs w:val="21"/>
          <w:lang w:val="ru-RU"/>
        </w:rPr>
        <w:t>»,</w:t>
      </w:r>
      <w:r>
        <w:rPr>
          <w:rStyle w:val="apple-converted-space"/>
          <w:rFonts w:ascii="Arial" w:hAnsi="Arial" w:cs="Arial"/>
          <w:color w:val="252525"/>
          <w:sz w:val="21"/>
          <w:szCs w:val="21"/>
        </w:rPr>
        <w:t> </w:t>
      </w:r>
      <w:hyperlink r:id="rId10" w:tooltip="Древнерусский язык" w:history="1">
        <w:r w:rsidRPr="00A17F05">
          <w:rPr>
            <w:rStyle w:val="a3"/>
            <w:rFonts w:ascii="Arial" w:hAnsi="Arial" w:cs="Arial"/>
            <w:color w:val="0B0080"/>
            <w:sz w:val="21"/>
            <w:szCs w:val="21"/>
            <w:u w:val="none"/>
            <w:lang w:val="ru-RU"/>
          </w:rPr>
          <w:t>др.-рус.</w:t>
        </w:r>
      </w:hyperlink>
      <w:r>
        <w:rPr>
          <w:rStyle w:val="apple-converted-space"/>
          <w:rFonts w:ascii="Arial" w:hAnsi="Arial" w:cs="Arial"/>
          <w:color w:val="252525"/>
          <w:sz w:val="21"/>
          <w:szCs w:val="21"/>
        </w:rPr>
        <w:t> </w:t>
      </w:r>
      <w:r>
        <w:rPr>
          <w:rStyle w:val="unicode"/>
          <w:rFonts w:ascii="Arial Unicode MS" w:eastAsia="Arial Unicode MS" w:hAnsi="Arial Unicode MS" w:cs="Arial Unicode MS" w:hint="eastAsia"/>
          <w:color w:val="252525"/>
          <w:sz w:val="21"/>
          <w:szCs w:val="21"/>
        </w:rPr>
        <w:t xml:space="preserve">О законѣ мωѵсѣомъ данѣѣмъ, и ω благодѣти и истинѣ исоусомъ христъмъ бывшϊи. </w:t>
      </w:r>
      <w:r w:rsidRPr="00A17F05">
        <w:rPr>
          <w:rStyle w:val="unicode"/>
          <w:rFonts w:ascii="Arial Unicode MS" w:eastAsia="Arial Unicode MS" w:hAnsi="Arial Unicode MS" w:cs="Arial Unicode MS" w:hint="eastAsia"/>
          <w:color w:val="252525"/>
          <w:sz w:val="21"/>
          <w:szCs w:val="21"/>
          <w:lang w:val="ru-RU"/>
        </w:rPr>
        <w:t xml:space="preserve">И како законъ ѿтиде, благодѣть же и истина всю землю исполни, и вѣра въ всѧ </w:t>
      </w:r>
      <w:r>
        <w:rPr>
          <w:rStyle w:val="unicode"/>
          <w:rFonts w:ascii="Arial Unicode MS" w:eastAsia="Arial Unicode MS" w:hAnsi="Arial Unicode MS" w:cs="Arial Unicode MS" w:hint="eastAsia"/>
          <w:color w:val="252525"/>
          <w:sz w:val="21"/>
          <w:szCs w:val="21"/>
        </w:rPr>
        <w:t>ꙗ</w:t>
      </w:r>
      <w:r w:rsidRPr="00A17F05">
        <w:rPr>
          <w:rStyle w:val="unicode"/>
          <w:rFonts w:ascii="Arial Unicode MS" w:eastAsia="Arial Unicode MS" w:hAnsi="Arial Unicode MS" w:cs="Arial Unicode MS" w:hint="eastAsia"/>
          <w:color w:val="252525"/>
          <w:sz w:val="21"/>
          <w:szCs w:val="21"/>
          <w:lang w:val="ru-RU"/>
        </w:rPr>
        <w:t xml:space="preserve">зыкы простреся и до нашего </w:t>
      </w:r>
      <w:r>
        <w:rPr>
          <w:rStyle w:val="unicode"/>
          <w:rFonts w:ascii="Arial Unicode MS" w:eastAsia="Arial Unicode MS" w:hAnsi="Arial Unicode MS" w:cs="Arial Unicode MS" w:hint="eastAsia"/>
          <w:color w:val="252525"/>
          <w:sz w:val="21"/>
          <w:szCs w:val="21"/>
        </w:rPr>
        <w:t>ꙗ</w:t>
      </w:r>
      <w:r w:rsidRPr="00A17F05">
        <w:rPr>
          <w:rStyle w:val="unicode"/>
          <w:rFonts w:ascii="Arial Unicode MS" w:eastAsia="Arial Unicode MS" w:hAnsi="Arial Unicode MS" w:cs="Arial Unicode MS" w:hint="eastAsia"/>
          <w:color w:val="252525"/>
          <w:sz w:val="21"/>
          <w:szCs w:val="21"/>
          <w:lang w:val="ru-RU"/>
        </w:rPr>
        <w:t>зыка роускаго, и похвала каганоу нашемоу влодимероу, ѿ негоже крещени быхомъ и молитва къ богѫ ѿ всеа зьмлѧ нашеа</w:t>
      </w:r>
      <w:r w:rsidRPr="00A17F05">
        <w:rPr>
          <w:rFonts w:ascii="Arial" w:hAnsi="Arial" w:cs="Arial"/>
          <w:color w:val="252525"/>
          <w:sz w:val="21"/>
          <w:szCs w:val="21"/>
          <w:lang w:val="ru-RU"/>
        </w:rPr>
        <w:t>)</w:t>
      </w:r>
      <w:r>
        <w:rPr>
          <w:rFonts w:ascii="Arial" w:hAnsi="Arial" w:cs="Arial"/>
          <w:color w:val="252525"/>
          <w:sz w:val="21"/>
          <w:szCs w:val="21"/>
        </w:rPr>
        <w:t> </w:t>
      </w:r>
      <w:r w:rsidRPr="00A17F05">
        <w:rPr>
          <w:rFonts w:ascii="Arial" w:hAnsi="Arial" w:cs="Arial"/>
          <w:color w:val="252525"/>
          <w:sz w:val="21"/>
          <w:szCs w:val="21"/>
          <w:lang w:val="ru-RU"/>
        </w:rPr>
        <w:t>— один из древнейших памятников</w:t>
      </w:r>
      <w:r>
        <w:rPr>
          <w:rStyle w:val="apple-converted-space"/>
          <w:rFonts w:ascii="Arial" w:hAnsi="Arial" w:cs="Arial"/>
          <w:color w:val="252525"/>
          <w:sz w:val="21"/>
          <w:szCs w:val="21"/>
        </w:rPr>
        <w:t> </w:t>
      </w:r>
      <w:hyperlink r:id="rId11" w:tooltip="Древнерусская литература X—XI веков" w:history="1">
        <w:r w:rsidRPr="00A17F05">
          <w:rPr>
            <w:rStyle w:val="a3"/>
            <w:rFonts w:ascii="Arial" w:hAnsi="Arial" w:cs="Arial"/>
            <w:color w:val="0B0080"/>
            <w:sz w:val="21"/>
            <w:szCs w:val="21"/>
            <w:u w:val="none"/>
            <w:lang w:val="ru-RU"/>
          </w:rPr>
          <w:t>древнерусской литературы</w:t>
        </w:r>
      </w:hyperlink>
      <w:r w:rsidRPr="00A17F05">
        <w:rPr>
          <w:rFonts w:ascii="Arial" w:hAnsi="Arial" w:cs="Arial"/>
          <w:color w:val="252525"/>
          <w:sz w:val="21"/>
          <w:szCs w:val="21"/>
          <w:lang w:val="ru-RU"/>
        </w:rPr>
        <w:t>, созданный за несколько десятилетий до</w:t>
      </w:r>
      <w:r>
        <w:rPr>
          <w:rStyle w:val="apple-converted-space"/>
          <w:rFonts w:ascii="Arial" w:hAnsi="Arial" w:cs="Arial"/>
          <w:color w:val="252525"/>
          <w:sz w:val="21"/>
          <w:szCs w:val="21"/>
        </w:rPr>
        <w:t> </w:t>
      </w:r>
      <w:hyperlink r:id="rId12" w:tooltip="Повесть временных лет" w:history="1">
        <w:r w:rsidRPr="00A17F05">
          <w:rPr>
            <w:rStyle w:val="a3"/>
            <w:rFonts w:ascii="Arial" w:hAnsi="Arial" w:cs="Arial"/>
            <w:color w:val="0B0080"/>
            <w:sz w:val="21"/>
            <w:szCs w:val="21"/>
            <w:u w:val="none"/>
            <w:lang w:val="ru-RU"/>
          </w:rPr>
          <w:t>«Повести временных лет»</w:t>
        </w:r>
      </w:hyperlink>
      <w:r w:rsidRPr="00A17F05">
        <w:rPr>
          <w:rFonts w:ascii="Arial" w:hAnsi="Arial" w:cs="Arial"/>
          <w:color w:val="252525"/>
          <w:sz w:val="21"/>
          <w:szCs w:val="21"/>
          <w:lang w:val="ru-RU"/>
        </w:rPr>
        <w:t>. Представляет собой торжественную речь</w:t>
      </w:r>
      <w:r>
        <w:rPr>
          <w:rStyle w:val="apple-converted-space"/>
          <w:rFonts w:ascii="Arial" w:hAnsi="Arial" w:cs="Arial"/>
          <w:color w:val="252525"/>
          <w:sz w:val="21"/>
          <w:szCs w:val="21"/>
        </w:rPr>
        <w:t> </w:t>
      </w:r>
      <w:hyperlink r:id="rId13" w:tooltip="Митрополит Киевский и всея Руси" w:history="1">
        <w:r w:rsidRPr="00A17F05">
          <w:rPr>
            <w:rStyle w:val="a3"/>
            <w:rFonts w:ascii="Arial" w:hAnsi="Arial" w:cs="Arial"/>
            <w:color w:val="0B0080"/>
            <w:sz w:val="21"/>
            <w:szCs w:val="21"/>
            <w:u w:val="none"/>
            <w:lang w:val="ru-RU"/>
          </w:rPr>
          <w:t>митрополита</w:t>
        </w:r>
      </w:hyperlink>
      <w:r>
        <w:rPr>
          <w:rStyle w:val="apple-converted-space"/>
          <w:rFonts w:ascii="Arial" w:hAnsi="Arial" w:cs="Arial"/>
          <w:color w:val="252525"/>
          <w:sz w:val="21"/>
          <w:szCs w:val="21"/>
        </w:rPr>
        <w:t> </w:t>
      </w:r>
      <w:hyperlink r:id="rId14" w:tooltip="Иларион Киевский" w:history="1">
        <w:r w:rsidRPr="00A17F05">
          <w:rPr>
            <w:rStyle w:val="a3"/>
            <w:rFonts w:ascii="Arial" w:hAnsi="Arial" w:cs="Arial"/>
            <w:color w:val="0B0080"/>
            <w:sz w:val="21"/>
            <w:szCs w:val="21"/>
            <w:u w:val="none"/>
            <w:lang w:val="ru-RU"/>
          </w:rPr>
          <w:t>Илариона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 середине</w:t>
      </w:r>
      <w:r>
        <w:rPr>
          <w:rStyle w:val="apple-converted-space"/>
          <w:rFonts w:ascii="Arial" w:hAnsi="Arial" w:cs="Arial"/>
          <w:color w:val="252525"/>
          <w:sz w:val="21"/>
          <w:szCs w:val="21"/>
        </w:rPr>
        <w:t> </w:t>
      </w:r>
      <w:hyperlink r:id="rId15" w:tooltip="XI век" w:history="1">
        <w:r>
          <w:rPr>
            <w:rStyle w:val="a3"/>
            <w:rFonts w:ascii="Arial" w:hAnsi="Arial" w:cs="Arial"/>
            <w:color w:val="0B0080"/>
            <w:sz w:val="21"/>
            <w:szCs w:val="21"/>
            <w:u w:val="none"/>
          </w:rPr>
          <w:t>XI</w:t>
        </w:r>
        <w:r w:rsidRPr="00A17F05">
          <w:rPr>
            <w:rStyle w:val="a3"/>
            <w:rFonts w:ascii="Arial" w:hAnsi="Arial" w:cs="Arial"/>
            <w:color w:val="0B0080"/>
            <w:sz w:val="21"/>
            <w:szCs w:val="21"/>
            <w:u w:val="none"/>
            <w:lang w:val="ru-RU"/>
          </w:rPr>
          <w:t xml:space="preserve"> века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(составлено между</w:t>
      </w:r>
      <w:r>
        <w:rPr>
          <w:rStyle w:val="apple-converted-space"/>
          <w:rFonts w:ascii="Arial" w:hAnsi="Arial" w:cs="Arial"/>
          <w:color w:val="252525"/>
          <w:sz w:val="21"/>
          <w:szCs w:val="21"/>
        </w:rPr>
        <w:t> </w:t>
      </w:r>
      <w:hyperlink r:id="rId16" w:tooltip="1037" w:history="1">
        <w:r w:rsidRPr="00A17F05">
          <w:rPr>
            <w:rStyle w:val="a3"/>
            <w:rFonts w:ascii="Arial" w:hAnsi="Arial" w:cs="Arial"/>
            <w:color w:val="0B0080"/>
            <w:sz w:val="21"/>
            <w:szCs w:val="21"/>
            <w:u w:val="none"/>
            <w:lang w:val="ru-RU"/>
          </w:rPr>
          <w:t>1037</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и</w:t>
      </w:r>
      <w:r>
        <w:rPr>
          <w:rStyle w:val="apple-converted-space"/>
          <w:rFonts w:ascii="Arial" w:hAnsi="Arial" w:cs="Arial"/>
          <w:color w:val="252525"/>
          <w:sz w:val="21"/>
          <w:szCs w:val="21"/>
        </w:rPr>
        <w:t> </w:t>
      </w:r>
      <w:hyperlink r:id="rId17" w:tooltip="1050 год" w:history="1">
        <w:r w:rsidRPr="00A17F05">
          <w:rPr>
            <w:rStyle w:val="a3"/>
            <w:rFonts w:ascii="Arial" w:hAnsi="Arial" w:cs="Arial"/>
            <w:color w:val="0B0080"/>
            <w:sz w:val="21"/>
            <w:szCs w:val="21"/>
            <w:u w:val="none"/>
            <w:lang w:val="ru-RU"/>
          </w:rPr>
          <w:t>1050 годами</w:t>
        </w:r>
      </w:hyperlink>
      <w:r w:rsidRPr="00A17F05">
        <w:rPr>
          <w:rFonts w:ascii="Arial" w:hAnsi="Arial" w:cs="Arial"/>
          <w:color w:val="252525"/>
          <w:sz w:val="21"/>
          <w:szCs w:val="21"/>
          <w:lang w:val="ru-RU"/>
        </w:rPr>
        <w:t>,</w:t>
      </w:r>
      <w:r>
        <w:rPr>
          <w:rStyle w:val="apple-converted-space"/>
          <w:rFonts w:ascii="Arial" w:hAnsi="Arial" w:cs="Arial"/>
          <w:color w:val="252525"/>
          <w:sz w:val="21"/>
          <w:szCs w:val="21"/>
        </w:rPr>
        <w:t> </w:t>
      </w:r>
      <w:hyperlink r:id="rId18" w:tooltip="Присёлков, Михаил Дмитриевич" w:history="1">
        <w:r w:rsidRPr="00A17F05">
          <w:rPr>
            <w:rStyle w:val="a3"/>
            <w:rFonts w:ascii="Arial" w:hAnsi="Arial" w:cs="Arial"/>
            <w:color w:val="0B0080"/>
            <w:sz w:val="21"/>
            <w:szCs w:val="21"/>
            <w:u w:val="none"/>
            <w:lang w:val="ru-RU"/>
          </w:rPr>
          <w:t>М.</w:t>
        </w:r>
        <w:r>
          <w:rPr>
            <w:rStyle w:val="a3"/>
            <w:rFonts w:ascii="Arial" w:hAnsi="Arial" w:cs="Arial"/>
            <w:color w:val="0B0080"/>
            <w:sz w:val="21"/>
            <w:szCs w:val="21"/>
            <w:u w:val="none"/>
          </w:rPr>
          <w:t> </w:t>
        </w:r>
        <w:r w:rsidRPr="00A17F05">
          <w:rPr>
            <w:rStyle w:val="a3"/>
            <w:rFonts w:ascii="Arial" w:hAnsi="Arial" w:cs="Arial"/>
            <w:color w:val="0B0080"/>
            <w:sz w:val="21"/>
            <w:szCs w:val="21"/>
            <w:u w:val="none"/>
            <w:lang w:val="ru-RU"/>
          </w:rPr>
          <w:t>Д.</w:t>
        </w:r>
        <w:r>
          <w:rPr>
            <w:rStyle w:val="a3"/>
            <w:rFonts w:ascii="Arial" w:hAnsi="Arial" w:cs="Arial"/>
            <w:color w:val="0B0080"/>
            <w:sz w:val="21"/>
            <w:szCs w:val="21"/>
            <w:u w:val="none"/>
          </w:rPr>
          <w:t> </w:t>
        </w:r>
        <w:r w:rsidRPr="00A17F05">
          <w:rPr>
            <w:rStyle w:val="a3"/>
            <w:rFonts w:ascii="Arial" w:hAnsi="Arial" w:cs="Arial"/>
            <w:color w:val="0B0080"/>
            <w:sz w:val="21"/>
            <w:szCs w:val="21"/>
            <w:u w:val="none"/>
            <w:lang w:val="ru-RU"/>
          </w:rPr>
          <w:t>Приселков</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сужает эти хронологические вехи до 1037—</w:t>
      </w:r>
      <w:hyperlink r:id="rId19" w:tooltip="1043 год" w:history="1">
        <w:r w:rsidRPr="00A17F05">
          <w:rPr>
            <w:rStyle w:val="a3"/>
            <w:rFonts w:ascii="Arial" w:hAnsi="Arial" w:cs="Arial"/>
            <w:color w:val="0B0080"/>
            <w:sz w:val="21"/>
            <w:szCs w:val="21"/>
            <w:u w:val="none"/>
            <w:lang w:val="ru-RU"/>
          </w:rPr>
          <w:t>1043 годов</w:t>
        </w:r>
      </w:hyperlink>
      <w:r w:rsidRPr="00A17F05">
        <w:rPr>
          <w:rFonts w:ascii="Arial" w:hAnsi="Arial" w:cs="Arial"/>
          <w:color w:val="252525"/>
          <w:sz w:val="21"/>
          <w:szCs w:val="21"/>
          <w:lang w:val="ru-RU"/>
        </w:rPr>
        <w:t>). По мнению</w:t>
      </w:r>
      <w:r>
        <w:rPr>
          <w:rStyle w:val="apple-converted-space"/>
          <w:rFonts w:ascii="Arial" w:hAnsi="Arial" w:cs="Arial"/>
          <w:color w:val="252525"/>
          <w:sz w:val="21"/>
          <w:szCs w:val="21"/>
        </w:rPr>
        <w:t> </w:t>
      </w:r>
      <w:hyperlink r:id="rId20" w:tooltip="Ужанков, Александр Николаевич" w:history="1">
        <w:r w:rsidRPr="00A17F05">
          <w:rPr>
            <w:rStyle w:val="a3"/>
            <w:rFonts w:ascii="Arial" w:hAnsi="Arial" w:cs="Arial"/>
            <w:color w:val="0B0080"/>
            <w:sz w:val="21"/>
            <w:szCs w:val="21"/>
            <w:u w:val="none"/>
            <w:lang w:val="ru-RU"/>
          </w:rPr>
          <w:t>А. Н. Ужанкова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«Слово о Законе благодати» было произнесено вечером</w:t>
      </w:r>
      <w:r>
        <w:rPr>
          <w:rStyle w:val="apple-converted-space"/>
          <w:rFonts w:ascii="Arial" w:hAnsi="Arial" w:cs="Arial"/>
          <w:color w:val="252525"/>
          <w:sz w:val="21"/>
          <w:szCs w:val="21"/>
        </w:rPr>
        <w:t> </w:t>
      </w:r>
      <w:hyperlink r:id="rId21" w:tooltip="25 марта" w:history="1">
        <w:r w:rsidRPr="00A17F05">
          <w:rPr>
            <w:rStyle w:val="a3"/>
            <w:rFonts w:ascii="Arial" w:hAnsi="Arial" w:cs="Arial"/>
            <w:color w:val="0B0080"/>
            <w:sz w:val="21"/>
            <w:szCs w:val="21"/>
            <w:u w:val="none"/>
            <w:lang w:val="ru-RU"/>
          </w:rPr>
          <w:t>25 марта</w:t>
        </w:r>
      </w:hyperlink>
      <w:r>
        <w:rPr>
          <w:rStyle w:val="apple-converted-space"/>
          <w:rFonts w:ascii="Arial" w:hAnsi="Arial" w:cs="Arial"/>
          <w:color w:val="252525"/>
          <w:sz w:val="21"/>
          <w:szCs w:val="21"/>
        </w:rPr>
        <w:t> </w:t>
      </w:r>
      <w:hyperlink r:id="rId22" w:tooltip="1038 год" w:history="1">
        <w:r w:rsidRPr="00A17F05">
          <w:rPr>
            <w:rStyle w:val="a3"/>
            <w:rFonts w:ascii="Arial" w:hAnsi="Arial" w:cs="Arial"/>
            <w:color w:val="0B0080"/>
            <w:sz w:val="21"/>
            <w:szCs w:val="21"/>
            <w:u w:val="none"/>
            <w:lang w:val="ru-RU"/>
          </w:rPr>
          <w:t>1038 года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 церкви Благовещения Пресвятой Богородицы на</w:t>
      </w:r>
      <w:r>
        <w:rPr>
          <w:rStyle w:val="apple-converted-space"/>
          <w:rFonts w:ascii="Arial" w:hAnsi="Arial" w:cs="Arial"/>
          <w:color w:val="252525"/>
          <w:sz w:val="21"/>
          <w:szCs w:val="21"/>
        </w:rPr>
        <w:t> </w:t>
      </w:r>
      <w:hyperlink r:id="rId23" w:tooltip="Золотые ворота (Киев)" w:history="1">
        <w:r w:rsidRPr="00A17F05">
          <w:rPr>
            <w:rStyle w:val="a3"/>
            <w:rFonts w:ascii="Arial" w:hAnsi="Arial" w:cs="Arial"/>
            <w:color w:val="0B0080"/>
            <w:sz w:val="21"/>
            <w:szCs w:val="21"/>
            <w:u w:val="none"/>
            <w:lang w:val="ru-RU"/>
          </w:rPr>
          <w:t>Золотых воротах</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w:t>
      </w:r>
      <w:hyperlink r:id="rId24" w:tooltip="Киев" w:history="1">
        <w:r w:rsidRPr="00A17F05">
          <w:rPr>
            <w:rStyle w:val="a3"/>
            <w:rFonts w:ascii="Arial" w:hAnsi="Arial" w:cs="Arial"/>
            <w:color w:val="0B0080"/>
            <w:sz w:val="21"/>
            <w:szCs w:val="21"/>
            <w:u w:val="none"/>
            <w:lang w:val="ru-RU"/>
          </w:rPr>
          <w:t>Киеве</w:t>
        </w:r>
      </w:hyperlink>
      <w:r w:rsidRPr="00A17F05">
        <w:rPr>
          <w:rFonts w:ascii="Arial" w:hAnsi="Arial" w:cs="Arial"/>
          <w:color w:val="252525"/>
          <w:sz w:val="21"/>
          <w:szCs w:val="21"/>
          <w:lang w:val="ru-RU"/>
        </w:rPr>
        <w:t>.</w:t>
      </w:r>
      <w:hyperlink r:id="rId25" w:anchor="cite_note-1" w:history="1">
        <w:r>
          <w:rPr>
            <w:rStyle w:val="a3"/>
            <w:rFonts w:ascii="Arial" w:hAnsi="Arial" w:cs="Arial"/>
            <w:color w:val="0B0080"/>
            <w:sz w:val="21"/>
            <w:szCs w:val="21"/>
            <w:u w:val="none"/>
            <w:vertAlign w:val="superscript"/>
          </w:rPr>
          <w:t>[1]</w:t>
        </w:r>
      </w:hyperlink>
    </w:p>
    <w:p w:rsidR="00A17F05" w:rsidRPr="00A17F05" w:rsidRDefault="00A17F05" w:rsidP="00A17F05">
      <w:pPr>
        <w:pStyle w:val="a4"/>
        <w:shd w:val="clear" w:color="auto" w:fill="FFFFFF"/>
        <w:spacing w:before="120" w:beforeAutospacing="0" w:after="120" w:afterAutospacing="0" w:line="336" w:lineRule="atLeast"/>
        <w:rPr>
          <w:rFonts w:ascii="Arial" w:hAnsi="Arial" w:cs="Arial"/>
          <w:color w:val="252525"/>
          <w:sz w:val="21"/>
          <w:szCs w:val="21"/>
          <w:lang w:val="ru-RU"/>
        </w:rPr>
      </w:pPr>
      <w:r w:rsidRPr="00A17F05">
        <w:rPr>
          <w:rFonts w:ascii="Arial" w:hAnsi="Arial" w:cs="Arial"/>
          <w:color w:val="252525"/>
          <w:sz w:val="21"/>
          <w:szCs w:val="21"/>
          <w:lang w:val="ru-RU"/>
        </w:rPr>
        <w:lastRenderedPageBreak/>
        <w:t>«Слово» делится на две отдельные части. В первой показано превосходство благодати</w:t>
      </w:r>
      <w:r>
        <w:rPr>
          <w:rStyle w:val="apple-converted-space"/>
          <w:rFonts w:ascii="Arial" w:hAnsi="Arial" w:cs="Arial"/>
          <w:color w:val="252525"/>
          <w:sz w:val="21"/>
          <w:szCs w:val="21"/>
        </w:rPr>
        <w:t> </w:t>
      </w:r>
      <w:hyperlink r:id="rId26" w:tooltip="Новый Завет" w:history="1">
        <w:r w:rsidRPr="00A17F05">
          <w:rPr>
            <w:rStyle w:val="a3"/>
            <w:rFonts w:ascii="Arial" w:hAnsi="Arial" w:cs="Arial"/>
            <w:color w:val="0B0080"/>
            <w:sz w:val="21"/>
            <w:szCs w:val="21"/>
            <w:u w:val="none"/>
            <w:lang w:val="ru-RU"/>
          </w:rPr>
          <w:t>Нового Завета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над заповедями</w:t>
      </w:r>
      <w:r>
        <w:rPr>
          <w:rStyle w:val="apple-converted-space"/>
          <w:rFonts w:ascii="Arial" w:hAnsi="Arial" w:cs="Arial"/>
          <w:color w:val="252525"/>
          <w:sz w:val="21"/>
          <w:szCs w:val="21"/>
        </w:rPr>
        <w:t> </w:t>
      </w:r>
      <w:hyperlink r:id="rId27" w:tooltip="Ветхий Завет" w:history="1">
        <w:r w:rsidRPr="00A17F05">
          <w:rPr>
            <w:rStyle w:val="a3"/>
            <w:rFonts w:ascii="Arial" w:hAnsi="Arial" w:cs="Arial"/>
            <w:color w:val="0B0080"/>
            <w:sz w:val="21"/>
            <w:szCs w:val="21"/>
            <w:u w:val="none"/>
            <w:lang w:val="ru-RU"/>
          </w:rPr>
          <w:t>Ветхого</w:t>
        </w:r>
      </w:hyperlink>
      <w:r w:rsidRPr="00A17F05">
        <w:rPr>
          <w:rFonts w:ascii="Arial" w:hAnsi="Arial" w:cs="Arial"/>
          <w:color w:val="252525"/>
          <w:sz w:val="21"/>
          <w:szCs w:val="21"/>
          <w:lang w:val="ru-RU"/>
        </w:rPr>
        <w:t>. Илларион пересказывает ветхозаветную историю</w:t>
      </w:r>
      <w:r>
        <w:rPr>
          <w:rStyle w:val="apple-converted-space"/>
          <w:rFonts w:ascii="Arial" w:hAnsi="Arial" w:cs="Arial"/>
          <w:color w:val="252525"/>
          <w:sz w:val="21"/>
          <w:szCs w:val="21"/>
        </w:rPr>
        <w:t> </w:t>
      </w:r>
      <w:hyperlink r:id="rId28" w:tooltip="Агарь" w:history="1">
        <w:r w:rsidRPr="00A17F05">
          <w:rPr>
            <w:rStyle w:val="a3"/>
            <w:rFonts w:ascii="Arial" w:hAnsi="Arial" w:cs="Arial"/>
            <w:color w:val="0B0080"/>
            <w:sz w:val="21"/>
            <w:szCs w:val="21"/>
            <w:u w:val="none"/>
            <w:lang w:val="ru-RU"/>
          </w:rPr>
          <w:t>Агари</w:t>
        </w:r>
      </w:hyperlink>
      <w:r w:rsidRPr="00A17F05">
        <w:rPr>
          <w:rFonts w:ascii="Arial" w:hAnsi="Arial" w:cs="Arial"/>
          <w:color w:val="252525"/>
          <w:sz w:val="21"/>
          <w:szCs w:val="21"/>
          <w:lang w:val="ru-RU"/>
        </w:rPr>
        <w:t>, служанки</w:t>
      </w:r>
      <w:r>
        <w:rPr>
          <w:rStyle w:val="apple-converted-space"/>
          <w:rFonts w:ascii="Arial" w:hAnsi="Arial" w:cs="Arial"/>
          <w:color w:val="252525"/>
          <w:sz w:val="21"/>
          <w:szCs w:val="21"/>
        </w:rPr>
        <w:t> </w:t>
      </w:r>
      <w:hyperlink r:id="rId29" w:tooltip="Авраам" w:history="1">
        <w:r w:rsidRPr="00A17F05">
          <w:rPr>
            <w:rStyle w:val="a3"/>
            <w:rFonts w:ascii="Arial" w:hAnsi="Arial" w:cs="Arial"/>
            <w:color w:val="0B0080"/>
            <w:sz w:val="21"/>
            <w:szCs w:val="21"/>
            <w:u w:val="none"/>
            <w:lang w:val="ru-RU"/>
          </w:rPr>
          <w:t>Авраама</w:t>
        </w:r>
      </w:hyperlink>
      <w:r w:rsidRPr="00A17F05">
        <w:rPr>
          <w:rFonts w:ascii="Arial" w:hAnsi="Arial" w:cs="Arial"/>
          <w:color w:val="252525"/>
          <w:sz w:val="21"/>
          <w:szCs w:val="21"/>
          <w:lang w:val="ru-RU"/>
        </w:rPr>
        <w:t>, и его жены</w:t>
      </w:r>
      <w:r>
        <w:rPr>
          <w:rStyle w:val="apple-converted-space"/>
          <w:rFonts w:ascii="Arial" w:hAnsi="Arial" w:cs="Arial"/>
          <w:color w:val="252525"/>
          <w:sz w:val="21"/>
          <w:szCs w:val="21"/>
        </w:rPr>
        <w:t> </w:t>
      </w:r>
      <w:hyperlink r:id="rId30" w:tooltip="Сарра" w:history="1">
        <w:r w:rsidRPr="00A17F05">
          <w:rPr>
            <w:rStyle w:val="a3"/>
            <w:rFonts w:ascii="Arial" w:hAnsi="Arial" w:cs="Arial"/>
            <w:color w:val="0B0080"/>
            <w:sz w:val="21"/>
            <w:szCs w:val="21"/>
            <w:u w:val="none"/>
            <w:lang w:val="ru-RU"/>
          </w:rPr>
          <w:t>Сарры</w:t>
        </w:r>
      </w:hyperlink>
      <w:r w:rsidRPr="00A17F05">
        <w:rPr>
          <w:rFonts w:ascii="Arial" w:hAnsi="Arial" w:cs="Arial"/>
          <w:color w:val="252525"/>
          <w:sz w:val="21"/>
          <w:szCs w:val="21"/>
          <w:lang w:val="ru-RU"/>
        </w:rPr>
        <w:t>, приравнивая</w:t>
      </w:r>
      <w:r>
        <w:rPr>
          <w:rStyle w:val="apple-converted-space"/>
          <w:rFonts w:ascii="Arial" w:hAnsi="Arial" w:cs="Arial"/>
          <w:color w:val="252525"/>
          <w:sz w:val="21"/>
          <w:szCs w:val="21"/>
        </w:rPr>
        <w:t> </w:t>
      </w:r>
      <w:hyperlink r:id="rId31" w:tooltip="Исаак" w:history="1">
        <w:r w:rsidRPr="00A17F05">
          <w:rPr>
            <w:rStyle w:val="a3"/>
            <w:rFonts w:ascii="Arial" w:hAnsi="Arial" w:cs="Arial"/>
            <w:color w:val="0B0080"/>
            <w:sz w:val="21"/>
            <w:szCs w:val="21"/>
            <w:u w:val="none"/>
            <w:lang w:val="ru-RU"/>
          </w:rPr>
          <w:t>Исаака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(«свободного сына свободной матери») к последователям</w:t>
      </w:r>
      <w:r>
        <w:rPr>
          <w:rStyle w:val="apple-converted-space"/>
          <w:rFonts w:ascii="Arial" w:hAnsi="Arial" w:cs="Arial"/>
          <w:color w:val="252525"/>
          <w:sz w:val="21"/>
          <w:szCs w:val="21"/>
        </w:rPr>
        <w:t> </w:t>
      </w:r>
      <w:hyperlink r:id="rId32" w:tooltip="Христианство" w:history="1">
        <w:r w:rsidRPr="00A17F05">
          <w:rPr>
            <w:rStyle w:val="a3"/>
            <w:rFonts w:ascii="Arial" w:hAnsi="Arial" w:cs="Arial"/>
            <w:color w:val="0B0080"/>
            <w:sz w:val="21"/>
            <w:szCs w:val="21"/>
            <w:u w:val="none"/>
            <w:lang w:val="ru-RU"/>
          </w:rPr>
          <w:t>христианства</w:t>
        </w:r>
      </w:hyperlink>
      <w:r w:rsidRPr="00A17F05">
        <w:rPr>
          <w:rFonts w:ascii="Arial" w:hAnsi="Arial" w:cs="Arial"/>
          <w:color w:val="252525"/>
          <w:sz w:val="21"/>
          <w:szCs w:val="21"/>
          <w:lang w:val="ru-RU"/>
        </w:rPr>
        <w:t>, а</w:t>
      </w:r>
      <w:r>
        <w:rPr>
          <w:rStyle w:val="apple-converted-space"/>
          <w:rFonts w:ascii="Arial" w:hAnsi="Arial" w:cs="Arial"/>
          <w:color w:val="252525"/>
          <w:sz w:val="21"/>
          <w:szCs w:val="21"/>
        </w:rPr>
        <w:t> </w:t>
      </w:r>
      <w:hyperlink r:id="rId33" w:tooltip="Измаил (в Библии)" w:history="1">
        <w:r w:rsidRPr="00A17F05">
          <w:rPr>
            <w:rStyle w:val="a3"/>
            <w:rFonts w:ascii="Arial" w:hAnsi="Arial" w:cs="Arial"/>
            <w:color w:val="0B0080"/>
            <w:sz w:val="21"/>
            <w:szCs w:val="21"/>
            <w:u w:val="none"/>
            <w:lang w:val="ru-RU"/>
          </w:rPr>
          <w:t>Измаила</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(«сына рабыни») — к</w:t>
      </w:r>
      <w:r>
        <w:rPr>
          <w:rStyle w:val="apple-converted-space"/>
          <w:rFonts w:ascii="Arial" w:hAnsi="Arial" w:cs="Arial"/>
          <w:color w:val="252525"/>
          <w:sz w:val="21"/>
          <w:szCs w:val="21"/>
        </w:rPr>
        <w:t> </w:t>
      </w:r>
      <w:hyperlink r:id="rId34" w:tooltip="Иудеи" w:history="1">
        <w:r w:rsidRPr="00A17F05">
          <w:rPr>
            <w:rStyle w:val="a3"/>
            <w:rFonts w:ascii="Arial" w:hAnsi="Arial" w:cs="Arial"/>
            <w:color w:val="0B0080"/>
            <w:sz w:val="21"/>
            <w:szCs w:val="21"/>
            <w:u w:val="none"/>
            <w:lang w:val="ru-RU"/>
          </w:rPr>
          <w:t>иудеям</w:t>
        </w:r>
      </w:hyperlink>
      <w:r w:rsidRPr="00A17F05">
        <w:rPr>
          <w:rFonts w:ascii="Arial" w:hAnsi="Arial" w:cs="Arial"/>
          <w:color w:val="252525"/>
          <w:sz w:val="21"/>
          <w:szCs w:val="21"/>
          <w:lang w:val="ru-RU"/>
        </w:rPr>
        <w:t>. Иларион подчеркивает, что Закон появился до благодати так же, как Измаил родился до Исаака, и далее объясняет, что</w:t>
      </w:r>
      <w:r>
        <w:rPr>
          <w:rStyle w:val="apple-converted-space"/>
          <w:rFonts w:ascii="Arial" w:hAnsi="Arial" w:cs="Arial"/>
          <w:color w:val="252525"/>
          <w:sz w:val="21"/>
          <w:szCs w:val="21"/>
        </w:rPr>
        <w:t> </w:t>
      </w:r>
      <w:hyperlink r:id="rId35" w:tooltip="Евангелие" w:history="1">
        <w:r w:rsidRPr="00A17F05">
          <w:rPr>
            <w:rStyle w:val="a3"/>
            <w:rFonts w:ascii="Arial" w:hAnsi="Arial" w:cs="Arial"/>
            <w:color w:val="0B0080"/>
            <w:sz w:val="21"/>
            <w:szCs w:val="21"/>
            <w:u w:val="none"/>
            <w:lang w:val="ru-RU"/>
          </w:rPr>
          <w:t>Евангелие</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распространится по всей земле, в то время как «озеро Закона пересохло». Вторая часть представляет собой высокопарный</w:t>
      </w:r>
      <w:r>
        <w:rPr>
          <w:rStyle w:val="apple-converted-space"/>
          <w:rFonts w:ascii="Arial" w:hAnsi="Arial" w:cs="Arial"/>
          <w:color w:val="252525"/>
          <w:sz w:val="21"/>
          <w:szCs w:val="21"/>
        </w:rPr>
        <w:t> </w:t>
      </w:r>
      <w:hyperlink r:id="rId36" w:tooltip="Панегирик" w:history="1">
        <w:r w:rsidRPr="00A17F05">
          <w:rPr>
            <w:rStyle w:val="a3"/>
            <w:rFonts w:ascii="Arial" w:hAnsi="Arial" w:cs="Arial"/>
            <w:color w:val="0B0080"/>
            <w:sz w:val="21"/>
            <w:szCs w:val="21"/>
            <w:u w:val="none"/>
            <w:lang w:val="ru-RU"/>
          </w:rPr>
          <w:t>панегирик</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Владимиру,</w:t>
      </w:r>
      <w:r>
        <w:rPr>
          <w:rStyle w:val="apple-converted-space"/>
          <w:rFonts w:ascii="Arial" w:hAnsi="Arial" w:cs="Arial"/>
          <w:color w:val="252525"/>
          <w:sz w:val="21"/>
          <w:szCs w:val="21"/>
        </w:rPr>
        <w:t> </w:t>
      </w:r>
      <w:hyperlink r:id="rId37" w:tooltip="Великий князь Киевский" w:history="1">
        <w:r w:rsidRPr="00A17F05">
          <w:rPr>
            <w:rStyle w:val="a3"/>
            <w:rFonts w:ascii="Arial" w:hAnsi="Arial" w:cs="Arial"/>
            <w:color w:val="0B0080"/>
            <w:sz w:val="21"/>
            <w:szCs w:val="21"/>
            <w:u w:val="none"/>
            <w:lang w:val="ru-RU"/>
          </w:rPr>
          <w:t>великому князю Киевскому</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и крестителю Руси, написанный, вероятно, с целью представления Владимира кандидатом на канонизацию. Некоторые историки предполагают, что каждая из частей была написана по различным поводам и лишь спустя какое-то время</w:t>
      </w:r>
      <w:r>
        <w:rPr>
          <w:rStyle w:val="apple-converted-space"/>
          <w:rFonts w:ascii="Arial" w:hAnsi="Arial" w:cs="Arial"/>
          <w:color w:val="252525"/>
          <w:sz w:val="21"/>
          <w:szCs w:val="21"/>
        </w:rPr>
        <w:t> </w:t>
      </w:r>
      <w:hyperlink r:id="rId38" w:tooltip="Компиляция (литература)" w:history="1">
        <w:r w:rsidRPr="00A17F05">
          <w:rPr>
            <w:rStyle w:val="a3"/>
            <w:rFonts w:ascii="Arial" w:hAnsi="Arial" w:cs="Arial"/>
            <w:color w:val="0B0080"/>
            <w:sz w:val="21"/>
            <w:szCs w:val="21"/>
            <w:u w:val="none"/>
            <w:lang w:val="ru-RU"/>
          </w:rPr>
          <w:t>скомпилированы</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 одно целое.</w:t>
      </w:r>
    </w:p>
    <w:p w:rsidR="00A17F05" w:rsidRPr="00A17F05" w:rsidRDefault="00A17F05" w:rsidP="00A17F05">
      <w:pPr>
        <w:pStyle w:val="a4"/>
        <w:shd w:val="clear" w:color="auto" w:fill="FFFFFF"/>
        <w:spacing w:before="120" w:beforeAutospacing="0" w:after="120" w:afterAutospacing="0" w:line="336" w:lineRule="atLeast"/>
        <w:rPr>
          <w:rFonts w:ascii="Arial" w:hAnsi="Arial" w:cs="Arial"/>
          <w:color w:val="252525"/>
          <w:sz w:val="21"/>
          <w:szCs w:val="21"/>
          <w:lang w:val="ru-RU"/>
        </w:rPr>
      </w:pPr>
      <w:r w:rsidRPr="00A17F05">
        <w:rPr>
          <w:rFonts w:ascii="Arial" w:hAnsi="Arial" w:cs="Arial"/>
          <w:color w:val="252525"/>
          <w:sz w:val="21"/>
          <w:szCs w:val="21"/>
          <w:lang w:val="ru-RU"/>
        </w:rPr>
        <w:t>Митрополит Илларион был первым Киевским митрополитом русского происхождения. Кроме того, великий князь</w:t>
      </w:r>
      <w:r>
        <w:rPr>
          <w:rStyle w:val="apple-converted-space"/>
          <w:rFonts w:ascii="Arial" w:hAnsi="Arial" w:cs="Arial"/>
          <w:color w:val="252525"/>
          <w:sz w:val="21"/>
          <w:szCs w:val="21"/>
        </w:rPr>
        <w:t> </w:t>
      </w:r>
      <w:hyperlink r:id="rId39" w:tooltip="Ярослав Владимирович Мудрый" w:history="1">
        <w:r w:rsidRPr="00A17F05">
          <w:rPr>
            <w:rStyle w:val="a3"/>
            <w:rFonts w:ascii="Arial" w:hAnsi="Arial" w:cs="Arial"/>
            <w:color w:val="0B0080"/>
            <w:sz w:val="21"/>
            <w:szCs w:val="21"/>
            <w:u w:val="none"/>
            <w:lang w:val="ru-RU"/>
          </w:rPr>
          <w:t>Ярослав</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возвёл Илариона в</w:t>
      </w:r>
      <w:r>
        <w:rPr>
          <w:rStyle w:val="apple-converted-space"/>
          <w:rFonts w:ascii="Arial" w:hAnsi="Arial" w:cs="Arial"/>
          <w:color w:val="252525"/>
          <w:sz w:val="21"/>
          <w:szCs w:val="21"/>
        </w:rPr>
        <w:t> </w:t>
      </w:r>
      <w:hyperlink r:id="rId40" w:tooltip="Митрополит" w:history="1">
        <w:r w:rsidRPr="00A17F05">
          <w:rPr>
            <w:rStyle w:val="a3"/>
            <w:rFonts w:ascii="Arial" w:hAnsi="Arial" w:cs="Arial"/>
            <w:color w:val="0B0080"/>
            <w:sz w:val="21"/>
            <w:szCs w:val="21"/>
            <w:u w:val="none"/>
            <w:lang w:val="ru-RU"/>
          </w:rPr>
          <w:t>митрополиты</w:t>
        </w:r>
      </w:hyperlink>
      <w:r w:rsidRPr="00A17F05">
        <w:rPr>
          <w:rFonts w:ascii="Arial" w:hAnsi="Arial" w:cs="Arial"/>
          <w:color w:val="252525"/>
          <w:sz w:val="21"/>
          <w:szCs w:val="21"/>
          <w:lang w:val="ru-RU"/>
        </w:rPr>
        <w:t>, не спросив разрешения у</w:t>
      </w:r>
      <w:r>
        <w:rPr>
          <w:rStyle w:val="apple-converted-space"/>
          <w:rFonts w:ascii="Arial" w:hAnsi="Arial" w:cs="Arial"/>
          <w:color w:val="252525"/>
          <w:sz w:val="21"/>
          <w:szCs w:val="21"/>
        </w:rPr>
        <w:t> </w:t>
      </w:r>
      <w:hyperlink r:id="rId41" w:tooltip="Константинопольский патриарх" w:history="1">
        <w:r w:rsidRPr="00A17F05">
          <w:rPr>
            <w:rStyle w:val="a3"/>
            <w:rFonts w:ascii="Arial" w:hAnsi="Arial" w:cs="Arial"/>
            <w:color w:val="0B0080"/>
            <w:sz w:val="21"/>
            <w:szCs w:val="21"/>
            <w:u w:val="none"/>
            <w:lang w:val="ru-RU"/>
          </w:rPr>
          <w:t>константинопольского патриарха</w:t>
        </w:r>
      </w:hyperlink>
      <w:r w:rsidRPr="00A17F05">
        <w:rPr>
          <w:rFonts w:ascii="Arial" w:hAnsi="Arial" w:cs="Arial"/>
          <w:color w:val="252525"/>
          <w:sz w:val="21"/>
          <w:szCs w:val="21"/>
          <w:lang w:val="ru-RU"/>
        </w:rPr>
        <w:t>. В</w:t>
      </w:r>
      <w:r>
        <w:rPr>
          <w:rStyle w:val="apple-converted-space"/>
          <w:rFonts w:ascii="Arial" w:hAnsi="Arial" w:cs="Arial"/>
          <w:color w:val="252525"/>
          <w:sz w:val="21"/>
          <w:szCs w:val="21"/>
        </w:rPr>
        <w:t> </w:t>
      </w:r>
      <w:r w:rsidRPr="00A17F05">
        <w:rPr>
          <w:rFonts w:ascii="Arial" w:hAnsi="Arial" w:cs="Arial"/>
          <w:i/>
          <w:iCs/>
          <w:color w:val="252525"/>
          <w:sz w:val="21"/>
          <w:szCs w:val="21"/>
          <w:lang w:val="ru-RU"/>
        </w:rPr>
        <w:t>«Слове о законе и благодати»</w:t>
      </w:r>
      <w:r>
        <w:rPr>
          <w:rStyle w:val="apple-converted-space"/>
          <w:rFonts w:ascii="Arial" w:hAnsi="Arial" w:cs="Arial"/>
          <w:color w:val="252525"/>
          <w:sz w:val="21"/>
          <w:szCs w:val="21"/>
        </w:rPr>
        <w:t> </w:t>
      </w:r>
      <w:r w:rsidRPr="00A17F05">
        <w:rPr>
          <w:rFonts w:ascii="Arial" w:hAnsi="Arial" w:cs="Arial"/>
          <w:color w:val="252525"/>
          <w:sz w:val="21"/>
          <w:szCs w:val="21"/>
          <w:lang w:val="ru-RU"/>
        </w:rPr>
        <w:t>он, восхваляя дела князя</w:t>
      </w:r>
      <w:r>
        <w:rPr>
          <w:rStyle w:val="apple-converted-space"/>
          <w:rFonts w:ascii="Arial" w:hAnsi="Arial" w:cs="Arial"/>
          <w:color w:val="252525"/>
          <w:sz w:val="21"/>
          <w:szCs w:val="21"/>
        </w:rPr>
        <w:t> </w:t>
      </w:r>
      <w:hyperlink r:id="rId42" w:tooltip="Владимир Святославич" w:history="1">
        <w:r w:rsidRPr="00A17F05">
          <w:rPr>
            <w:rStyle w:val="a3"/>
            <w:rFonts w:ascii="Arial" w:hAnsi="Arial" w:cs="Arial"/>
            <w:color w:val="0B0080"/>
            <w:sz w:val="21"/>
            <w:szCs w:val="21"/>
            <w:u w:val="none"/>
            <w:lang w:val="ru-RU"/>
          </w:rPr>
          <w:t>Владимира Красное Солнышко</w:t>
        </w:r>
      </w:hyperlink>
      <w:r w:rsidRPr="00A17F05">
        <w:rPr>
          <w:rFonts w:ascii="Arial" w:hAnsi="Arial" w:cs="Arial"/>
          <w:color w:val="252525"/>
          <w:sz w:val="21"/>
          <w:szCs w:val="21"/>
          <w:lang w:val="ru-RU"/>
        </w:rPr>
        <w:t>, проводил мысль о самостоятельности молодых народов. Многие историки видят в этом жесте желание Руси продемонстрировать автономию от Константинополя</w:t>
      </w:r>
    </w:p>
    <w:p w:rsidR="00A17F05" w:rsidRPr="00A17F05" w:rsidRDefault="00A17F05" w:rsidP="00A17F05">
      <w:pPr>
        <w:pStyle w:val="a4"/>
        <w:shd w:val="clear" w:color="auto" w:fill="FFFFFF"/>
        <w:spacing w:before="120" w:beforeAutospacing="0" w:after="120" w:afterAutospacing="0" w:line="336" w:lineRule="atLeast"/>
        <w:rPr>
          <w:rFonts w:ascii="Arial" w:hAnsi="Arial" w:cs="Arial"/>
          <w:color w:val="252525"/>
          <w:sz w:val="21"/>
          <w:szCs w:val="21"/>
          <w:lang w:val="ru-RU"/>
        </w:rPr>
      </w:pPr>
      <w:r w:rsidRPr="00A17F05">
        <w:rPr>
          <w:rFonts w:ascii="Arial" w:hAnsi="Arial" w:cs="Arial"/>
          <w:color w:val="252525"/>
          <w:sz w:val="21"/>
          <w:szCs w:val="21"/>
          <w:lang w:val="ru-RU"/>
        </w:rPr>
        <w:t>Академик</w:t>
      </w:r>
      <w:r>
        <w:rPr>
          <w:rStyle w:val="apple-converted-space"/>
          <w:rFonts w:ascii="Arial" w:hAnsi="Arial" w:cs="Arial"/>
          <w:color w:val="252525"/>
          <w:sz w:val="21"/>
          <w:szCs w:val="21"/>
        </w:rPr>
        <w:t> </w:t>
      </w:r>
      <w:hyperlink r:id="rId43" w:tooltip="Дмитрий Сергеевич Лихачёв" w:history="1">
        <w:r w:rsidRPr="00A17F05">
          <w:rPr>
            <w:rStyle w:val="a3"/>
            <w:rFonts w:ascii="Arial" w:hAnsi="Arial" w:cs="Arial"/>
            <w:color w:val="0B0080"/>
            <w:sz w:val="21"/>
            <w:szCs w:val="21"/>
            <w:u w:val="none"/>
            <w:lang w:val="ru-RU"/>
          </w:rPr>
          <w:t>Дмитрий Сергеевич Лихачёв</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пишет о «Слове»:</w:t>
      </w:r>
    </w:p>
    <w:p w:rsidR="00A17F05" w:rsidRPr="00A17F05" w:rsidRDefault="00A17F05" w:rsidP="00A17F05">
      <w:pPr>
        <w:pStyle w:val="a4"/>
        <w:shd w:val="clear" w:color="auto" w:fill="F5F5F5"/>
        <w:spacing w:before="120" w:beforeAutospacing="0" w:after="120" w:afterAutospacing="0" w:line="336" w:lineRule="atLeast"/>
        <w:rPr>
          <w:rFonts w:ascii="Arial" w:hAnsi="Arial" w:cs="Arial"/>
          <w:color w:val="252525"/>
          <w:sz w:val="21"/>
          <w:szCs w:val="21"/>
          <w:lang w:val="ru-RU"/>
        </w:rPr>
      </w:pPr>
      <w:r w:rsidRPr="00A17F05">
        <w:rPr>
          <w:rFonts w:ascii="Arial" w:hAnsi="Arial" w:cs="Arial"/>
          <w:color w:val="252525"/>
          <w:sz w:val="21"/>
          <w:szCs w:val="21"/>
          <w:lang w:val="ru-RU"/>
        </w:rPr>
        <w:t>Тема «Слова»</w:t>
      </w:r>
      <w:r>
        <w:rPr>
          <w:rFonts w:ascii="Arial" w:hAnsi="Arial" w:cs="Arial"/>
          <w:color w:val="252525"/>
          <w:sz w:val="21"/>
          <w:szCs w:val="21"/>
        </w:rPr>
        <w:t> </w:t>
      </w:r>
      <w:r w:rsidRPr="00A17F05">
        <w:rPr>
          <w:rFonts w:ascii="Arial" w:hAnsi="Arial" w:cs="Arial"/>
          <w:color w:val="252525"/>
          <w:sz w:val="21"/>
          <w:szCs w:val="21"/>
          <w:lang w:val="ru-RU"/>
        </w:rPr>
        <w:t>— тема равноправности народов, резко противостоящая</w:t>
      </w:r>
      <w:r>
        <w:rPr>
          <w:rStyle w:val="apple-converted-space"/>
          <w:rFonts w:ascii="Arial" w:hAnsi="Arial" w:cs="Arial"/>
          <w:color w:val="252525"/>
          <w:sz w:val="21"/>
          <w:szCs w:val="21"/>
        </w:rPr>
        <w:t> </w:t>
      </w:r>
      <w:hyperlink r:id="rId44" w:tooltip="Средневековье" w:history="1">
        <w:r w:rsidRPr="00A17F05">
          <w:rPr>
            <w:rStyle w:val="a3"/>
            <w:rFonts w:ascii="Arial" w:hAnsi="Arial" w:cs="Arial"/>
            <w:color w:val="0B0080"/>
            <w:sz w:val="21"/>
            <w:szCs w:val="21"/>
            <w:u w:val="none"/>
            <w:lang w:val="ru-RU"/>
          </w:rPr>
          <w:t>средневековым</w:t>
        </w:r>
      </w:hyperlink>
      <w:r>
        <w:rPr>
          <w:rStyle w:val="apple-converted-space"/>
          <w:rFonts w:ascii="Arial" w:hAnsi="Arial" w:cs="Arial"/>
          <w:color w:val="252525"/>
          <w:sz w:val="21"/>
          <w:szCs w:val="21"/>
        </w:rPr>
        <w:t> </w:t>
      </w:r>
      <w:r w:rsidRPr="00A17F05">
        <w:rPr>
          <w:rFonts w:ascii="Arial" w:hAnsi="Arial" w:cs="Arial"/>
          <w:color w:val="252525"/>
          <w:sz w:val="21"/>
          <w:szCs w:val="21"/>
          <w:lang w:val="ru-RU"/>
        </w:rPr>
        <w:t>теориям богоизбранничества лишь одного народа, теория вселенской империи или вселенской церкви. Иларион указывает, что Евангелием и крещением Бог «все народы спас», прославляет русский народ среди народов всего мира и резко полемизирует с учением об исключительном праве на «богоизбранничество» только одного народа.</w:t>
      </w:r>
    </w:p>
    <w:p w:rsidR="00A17F05" w:rsidRPr="00A17F05" w:rsidRDefault="00A17F05" w:rsidP="00A17F05">
      <w:pPr>
        <w:pStyle w:val="a4"/>
        <w:shd w:val="clear" w:color="auto" w:fill="FFFFFF"/>
        <w:spacing w:before="120" w:beforeAutospacing="0" w:after="120" w:afterAutospacing="0" w:line="336" w:lineRule="atLeast"/>
        <w:rPr>
          <w:rFonts w:ascii="Arial" w:hAnsi="Arial" w:cs="Arial"/>
          <w:color w:val="252525"/>
          <w:sz w:val="21"/>
          <w:szCs w:val="21"/>
          <w:lang w:val="ru-RU"/>
        </w:rPr>
      </w:pPr>
      <w:r w:rsidRPr="00A17F05">
        <w:rPr>
          <w:rFonts w:ascii="Arial" w:hAnsi="Arial" w:cs="Arial"/>
          <w:color w:val="252525"/>
          <w:sz w:val="21"/>
          <w:szCs w:val="21"/>
          <w:lang w:val="ru-RU"/>
        </w:rPr>
        <w:t xml:space="preserve">Дошло в рукописях </w:t>
      </w:r>
      <w:r>
        <w:rPr>
          <w:rFonts w:ascii="Arial" w:hAnsi="Arial" w:cs="Arial"/>
          <w:color w:val="252525"/>
          <w:sz w:val="21"/>
          <w:szCs w:val="21"/>
        </w:rPr>
        <w:t>XV</w:t>
      </w:r>
      <w:r w:rsidRPr="00A17F05">
        <w:rPr>
          <w:rFonts w:ascii="Arial" w:hAnsi="Arial" w:cs="Arial"/>
          <w:color w:val="252525"/>
          <w:sz w:val="21"/>
          <w:szCs w:val="21"/>
          <w:lang w:val="ru-RU"/>
        </w:rPr>
        <w:t xml:space="preserve"> и </w:t>
      </w:r>
      <w:r>
        <w:rPr>
          <w:rFonts w:ascii="Arial" w:hAnsi="Arial" w:cs="Arial"/>
          <w:color w:val="252525"/>
          <w:sz w:val="21"/>
          <w:szCs w:val="21"/>
        </w:rPr>
        <w:t>XVI</w:t>
      </w:r>
      <w:r w:rsidRPr="00A17F05">
        <w:rPr>
          <w:rFonts w:ascii="Arial" w:hAnsi="Arial" w:cs="Arial"/>
          <w:color w:val="252525"/>
          <w:sz w:val="21"/>
          <w:szCs w:val="21"/>
          <w:lang w:val="ru-RU"/>
        </w:rPr>
        <w:t xml:space="preserve"> веков.</w:t>
      </w:r>
    </w:p>
    <w:p w:rsidR="00A17F05" w:rsidRPr="00A17F05" w:rsidRDefault="00A17F05" w:rsidP="00A17F05">
      <w:pPr>
        <w:rPr>
          <w:lang w:val="ru-RU"/>
        </w:rPr>
      </w:pPr>
    </w:p>
    <w:p w:rsidR="00A17F05" w:rsidRPr="00A17F05" w:rsidRDefault="00A17F05" w:rsidP="00A17F05">
      <w:pPr>
        <w:pStyle w:val="a4"/>
        <w:spacing w:line="272" w:lineRule="atLeast"/>
        <w:jc w:val="both"/>
        <w:rPr>
          <w:rFonts w:ascii="Verdana" w:hAnsi="Verdana"/>
          <w:color w:val="666666"/>
          <w:sz w:val="17"/>
          <w:szCs w:val="17"/>
          <w:lang w:val="ru-RU"/>
        </w:rPr>
      </w:pPr>
      <w:r w:rsidRPr="00A17F05">
        <w:rPr>
          <w:rFonts w:ascii="Verdana" w:hAnsi="Verdana"/>
          <w:color w:val="666666"/>
          <w:sz w:val="17"/>
          <w:szCs w:val="17"/>
          <w:lang w:val="ru-RU"/>
        </w:rPr>
        <w:t>Впервые суть духовной русской философии раскрывает первый русский митрополит</w:t>
      </w:r>
      <w:r>
        <w:rPr>
          <w:rStyle w:val="apple-converted-space"/>
          <w:rFonts w:ascii="Verdana" w:hAnsi="Verdana"/>
          <w:color w:val="666666"/>
          <w:sz w:val="17"/>
          <w:szCs w:val="17"/>
        </w:rPr>
        <w:t> </w:t>
      </w:r>
      <w:r w:rsidRPr="00A17F05">
        <w:rPr>
          <w:rStyle w:val="a7"/>
          <w:rFonts w:ascii="Verdana" w:hAnsi="Verdana"/>
          <w:color w:val="0097C7"/>
          <w:sz w:val="17"/>
          <w:szCs w:val="17"/>
          <w:lang w:val="ru-RU"/>
        </w:rPr>
        <w:t>Иларион</w:t>
      </w:r>
      <w:r>
        <w:rPr>
          <w:rStyle w:val="apple-converted-space"/>
          <w:rFonts w:ascii="Verdana" w:hAnsi="Verdana"/>
          <w:i/>
          <w:iCs/>
          <w:color w:val="0097C7"/>
          <w:sz w:val="17"/>
          <w:szCs w:val="17"/>
        </w:rPr>
        <w:t> </w:t>
      </w:r>
      <w:r w:rsidRPr="00A17F05">
        <w:rPr>
          <w:rFonts w:ascii="Verdana" w:hAnsi="Verdana"/>
          <w:color w:val="666666"/>
          <w:sz w:val="17"/>
          <w:szCs w:val="17"/>
          <w:lang w:val="ru-RU"/>
        </w:rPr>
        <w:t>в своем труде «Слово о Законе и Благодати». Писаный закон веры, данный в Ветхом Завете, без благодати, принесенной в мир Новым Заветом, мало что значит. «Закон дан на «приуготовление» Благодати, но он не сама Благодать: закон утверждает, но не просвещает. Благодать же живит ум, ум познает истину. Благодать у Илариона понимается не только в чисто литургическом смысле, а как духовно-нравственная категория победы добра в душе человека и вытеснение зла. Закон, по мнению Илариона, разобщает народы, так как выделяет среди них один народ. Благодать дана всем народам, она соединяет их в одно целое, дает оправдание земному существованию человека. Говоря о христианах, имея в виду, конечно, прежде всего русский народ, Иларион пишет: «Иудеи в Законе ищут свое оправдание, христиане на Благодати основывают свое спасение; и если иудейство оправдывается тенью и законом, то христиане Истиной и Благодатью не оправдываются.</w:t>
      </w:r>
    </w:p>
    <w:p w:rsidR="00A17F05" w:rsidRPr="00A17F05" w:rsidRDefault="00A17F05" w:rsidP="00A17F05">
      <w:pPr>
        <w:pStyle w:val="a4"/>
        <w:spacing w:line="272" w:lineRule="atLeast"/>
        <w:jc w:val="both"/>
        <w:rPr>
          <w:rFonts w:ascii="Verdana" w:hAnsi="Verdana"/>
          <w:color w:val="666666"/>
          <w:sz w:val="17"/>
          <w:szCs w:val="17"/>
          <w:lang w:val="ru-RU"/>
        </w:rPr>
      </w:pPr>
      <w:r w:rsidRPr="00A17F05">
        <w:rPr>
          <w:rFonts w:ascii="Verdana" w:hAnsi="Verdana"/>
          <w:color w:val="666666"/>
          <w:sz w:val="17"/>
          <w:szCs w:val="17"/>
          <w:lang w:val="ru-RU"/>
        </w:rPr>
        <w:lastRenderedPageBreak/>
        <w:t>Иудеи веселятся о земном, христиане же пекутся о небесном. И кроме того, оправдание иудейское скупо и завистливо, оно не простирается на другие народы, но остается в одной Иудее; напротив, христианское спасение щедро и благостно, растекается на все земли». Таким образом, русская духовная мысль не принимает формальное следование Закону и оправдание им, а рассматривает истину как постоянное стремление к добру, к высшему благу. Суть духовной философии нарождающейся Святой Руси — во всеобщей победе Благодати, добра, отрицании ветхого формального закона и ветхого человека, погруженного в суету страстей и плодящего зло.</w:t>
      </w:r>
    </w:p>
    <w:p w:rsidR="00353858" w:rsidRPr="00353858" w:rsidRDefault="00353858" w:rsidP="00353858">
      <w:pPr>
        <w:rPr>
          <w:lang w:val="ru-RU"/>
        </w:rPr>
      </w:pPr>
      <w:r w:rsidRPr="00353858">
        <w:rPr>
          <w:lang w:val="ru-RU"/>
        </w:rPr>
        <w:t>Иларион – первый русский митрополит</w:t>
      </w:r>
    </w:p>
    <w:p w:rsidR="00353858" w:rsidRPr="00353858" w:rsidRDefault="00353858" w:rsidP="00353858">
      <w:pPr>
        <w:rPr>
          <w:lang w:val="ru-RU"/>
        </w:rPr>
      </w:pPr>
      <w:r w:rsidRPr="00353858">
        <w:rPr>
          <w:lang w:val="ru-RU"/>
        </w:rPr>
        <w:t>Его "Слово о Законе и Благодати" стало философским обоснованием нового смысла бытия Руси</w:t>
      </w:r>
    </w:p>
    <w:p w:rsidR="00353858" w:rsidRPr="00353858" w:rsidRDefault="00353858" w:rsidP="00353858">
      <w:pPr>
        <w:rPr>
          <w:lang w:val="ru-RU"/>
        </w:rPr>
      </w:pPr>
      <w:r w:rsidRPr="00353858">
        <w:rPr>
          <w:lang w:val="ru-RU"/>
        </w:rPr>
        <w:t>Сергей Перевезенцев, доктор исторических наук</w:t>
      </w:r>
    </w:p>
    <w:p w:rsidR="00353858" w:rsidRPr="00353858" w:rsidRDefault="00353858" w:rsidP="00353858">
      <w:pPr>
        <w:rPr>
          <w:lang w:val="ru-RU"/>
        </w:rPr>
      </w:pPr>
      <w:r w:rsidRPr="00353858">
        <w:rPr>
          <w:lang w:val="ru-RU"/>
        </w:rPr>
        <w:t>19.05.2006</w:t>
      </w:r>
    </w:p>
    <w:p w:rsidR="00353858" w:rsidRPr="00353858" w:rsidRDefault="00353858" w:rsidP="00353858">
      <w:pPr>
        <w:rPr>
          <w:lang w:val="ru-RU"/>
        </w:rPr>
      </w:pPr>
      <w:r w:rsidRPr="00353858">
        <w:rPr>
          <w:lang w:val="ru-RU"/>
        </w:rPr>
        <w:t>Комментарии</w:t>
      </w:r>
      <w:r w:rsidRPr="00353858">
        <w:rPr>
          <w:lang w:val="ru-RU"/>
        </w:rPr>
        <w:tab/>
        <w:t>Версия для печати</w:t>
      </w:r>
      <w:r w:rsidRPr="00353858">
        <w:rPr>
          <w:lang w:val="ru-RU"/>
        </w:rPr>
        <w:tab/>
        <w:t>Добавить в избранное</w:t>
      </w:r>
      <w:r w:rsidRPr="00353858">
        <w:rPr>
          <w:lang w:val="ru-RU"/>
        </w:rPr>
        <w:tab/>
        <w:t>Отправить материал по почте</w:t>
      </w:r>
    </w:p>
    <w:p w:rsidR="00353858" w:rsidRPr="00353858" w:rsidRDefault="00353858" w:rsidP="00353858">
      <w:pPr>
        <w:rPr>
          <w:lang w:val="ru-RU"/>
        </w:rPr>
      </w:pPr>
      <w:r w:rsidRPr="00353858">
        <w:rPr>
          <w:lang w:val="ru-RU"/>
        </w:rPr>
        <w:t xml:space="preserve">В середине </w:t>
      </w:r>
      <w:r>
        <w:t>XI</w:t>
      </w:r>
      <w:r w:rsidRPr="00353858">
        <w:rPr>
          <w:lang w:val="ru-RU"/>
        </w:rPr>
        <w:t xml:space="preserve"> века в Киеве произошло событие, о котором древнерусский летописец рассказал всего лишь одной фразой, размещенной в "Повести временных лет" под 1051 годом: "Поставил Ярослав русина Иллариона митрополитом, собрав для этого епископов".</w:t>
      </w:r>
    </w:p>
    <w:p w:rsidR="00353858" w:rsidRPr="00353858" w:rsidRDefault="00353858" w:rsidP="00353858">
      <w:pPr>
        <w:rPr>
          <w:lang w:val="ru-RU"/>
        </w:rPr>
      </w:pPr>
    </w:p>
    <w:p w:rsidR="00353858" w:rsidRPr="00353858" w:rsidRDefault="00353858" w:rsidP="00353858">
      <w:pPr>
        <w:rPr>
          <w:lang w:val="ru-RU"/>
        </w:rPr>
      </w:pPr>
      <w:r w:rsidRPr="00353858">
        <w:rPr>
          <w:lang w:val="ru-RU"/>
        </w:rPr>
        <w:t>А между тем, событие, случившееся в Киеве в 1051 году, было далеко не ординарным. Ведь впервые киевскую митрополичью кафедру возглавил выходец из русских – пресвитер Иларион. До Илариона этот важнейший церковно-политический пост занимали исключительно греки, назначаемые из Византии.</w:t>
      </w:r>
    </w:p>
    <w:p w:rsidR="00353858" w:rsidRPr="00353858" w:rsidRDefault="00353858" w:rsidP="00353858">
      <w:pPr>
        <w:rPr>
          <w:lang w:val="ru-RU"/>
        </w:rPr>
      </w:pPr>
    </w:p>
    <w:p w:rsidR="00353858" w:rsidRPr="00353858" w:rsidRDefault="00353858" w:rsidP="00353858">
      <w:pPr>
        <w:rPr>
          <w:lang w:val="ru-RU"/>
        </w:rPr>
      </w:pPr>
      <w:r w:rsidRPr="00353858">
        <w:rPr>
          <w:lang w:val="ru-RU"/>
        </w:rPr>
        <w:t>Стремление к независимости</w:t>
      </w:r>
    </w:p>
    <w:p w:rsidR="00353858" w:rsidRPr="00353858" w:rsidRDefault="00353858" w:rsidP="00353858">
      <w:pPr>
        <w:rPr>
          <w:lang w:val="ru-RU"/>
        </w:rPr>
      </w:pPr>
    </w:p>
    <w:p w:rsidR="00353858" w:rsidRPr="00353858" w:rsidRDefault="00353858" w:rsidP="00353858">
      <w:pPr>
        <w:rPr>
          <w:lang w:val="ru-RU"/>
        </w:rPr>
      </w:pPr>
      <w:r w:rsidRPr="00353858">
        <w:rPr>
          <w:lang w:val="ru-RU"/>
        </w:rPr>
        <w:t>""О жизни Илариона, митрополита Киевского, нам практически ничего не известно. Есть лишь два упоминания в "Повести временных лет", запись похожего содержания в конце "Исповедания веры" самого Илариона (или от его имени), ссылка Симона на "Житие Антония" (о поставлении в пресвитеры и пострижении Илариона Антонием) и упоминание имени Илариона в церковном "Уставе Ярослава".</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В частности, "Повесть временных лет" сообщает, что до своего поставления в митрополиты Иларион служил пресвитером (т.е. старшим священником) в селе Берестовом, в княжеской церкви во имя Святых Апостолов. Это был очень благочестивый человек. Для уединенной молитвы он часто уходил из Берестового на высокий, гористый, заросший дремучим лесом берег Днепра, </w:t>
      </w:r>
      <w:r w:rsidRPr="00353858">
        <w:rPr>
          <w:lang w:val="ru-RU"/>
        </w:rPr>
        <w:lastRenderedPageBreak/>
        <w:t>который круто спускался к речным водам. И выкопал Иларион в той горе небольшую пещерку. Здесь, в этой пещерке он и возносил свои молитвы Богу. Великий князь Ярослав очень любил Илариона, часто советовался с ним, прислушивался к его мнению. И потому, когда возникла необходимость, князь Ярослав предложил священнику Илариону возглавить русскую церковь. Поставление Илариона в митрополиты торжественно прошло в новом, только что построенном соборе святой Софии в Киеве.</w:t>
      </w:r>
    </w:p>
    <w:p w:rsidR="00353858" w:rsidRPr="00353858" w:rsidRDefault="00353858" w:rsidP="00353858">
      <w:pPr>
        <w:rPr>
          <w:lang w:val="ru-RU"/>
        </w:rPr>
      </w:pPr>
    </w:p>
    <w:p w:rsidR="00353858" w:rsidRPr="00353858" w:rsidRDefault="00353858" w:rsidP="00353858">
      <w:pPr>
        <w:rPr>
          <w:lang w:val="ru-RU"/>
        </w:rPr>
      </w:pPr>
      <w:r w:rsidRPr="00353858">
        <w:rPr>
          <w:lang w:val="ru-RU"/>
        </w:rPr>
        <w:t>В самом факте избрания собором епископов Илариона в митрополиты Киевские усматривается два важных момента. С одной стороны, это попытка возродить традиции ранней (еще Владимировой поры) русской церкви, глава которой избирался всеми епископами. С другой стороны, здесь заметно желание подчеркнуть независимость Киевского государства от Византии, как в церковном, так и в политическом смыслах.</w:t>
      </w:r>
    </w:p>
    <w:p w:rsidR="00353858" w:rsidRPr="00353858" w:rsidRDefault="00353858" w:rsidP="00353858">
      <w:pPr>
        <w:rPr>
          <w:lang w:val="ru-RU"/>
        </w:rPr>
      </w:pPr>
    </w:p>
    <w:p w:rsidR="00353858" w:rsidRPr="00353858" w:rsidRDefault="00353858" w:rsidP="00353858">
      <w:pPr>
        <w:rPr>
          <w:lang w:val="ru-RU"/>
        </w:rPr>
      </w:pPr>
      <w:r w:rsidRPr="00353858">
        <w:rPr>
          <w:lang w:val="ru-RU"/>
        </w:rPr>
        <w:t>#</w:t>
      </w:r>
      <w:r>
        <w:t>comm</w:t>
      </w:r>
      <w:r w:rsidRPr="00353858">
        <w:rPr>
          <w:lang w:val="ru-RU"/>
        </w:rPr>
        <w:t>#И недаром сам Иларион, в отличие от митрополитов-греков, стремился к завоеванию русской церковью самостоятельного положения, поддерживал идею самостоятельности и всего русского государства.#/</w:t>
      </w:r>
      <w:r>
        <w:t>comm</w:t>
      </w:r>
      <w:r w:rsidRPr="00353858">
        <w:rPr>
          <w:lang w:val="ru-RU"/>
        </w:rPr>
        <w:t>#</w:t>
      </w:r>
    </w:p>
    <w:p w:rsidR="00353858" w:rsidRPr="00353858" w:rsidRDefault="00353858" w:rsidP="00353858">
      <w:pPr>
        <w:rPr>
          <w:lang w:val="ru-RU"/>
        </w:rPr>
      </w:pPr>
    </w:p>
    <w:p w:rsidR="00353858" w:rsidRPr="00353858" w:rsidRDefault="00353858" w:rsidP="00353858">
      <w:pPr>
        <w:rPr>
          <w:lang w:val="ru-RU"/>
        </w:rPr>
      </w:pPr>
      <w:r w:rsidRPr="00353858">
        <w:rPr>
          <w:lang w:val="ru-RU"/>
        </w:rPr>
        <w:t>Деятельность Илариона на посту митрополита Киевского нам известна фрагментарно. В частности, сохранились сведения о том, что Иларион совершил освящение киевской церкви святого Георгия – небесного покровителя князя Ярослава и рукополагал в ней новоставимых епископов. Кроме того, вместе с князем Ярославом они разработали церковный устав-судебник, вошедший в историю под названием "Устава Ярослава".</w:t>
      </w:r>
    </w:p>
    <w:p w:rsidR="00353858" w:rsidRPr="00353858" w:rsidRDefault="00353858" w:rsidP="00353858">
      <w:pPr>
        <w:rPr>
          <w:lang w:val="ru-RU"/>
        </w:rPr>
      </w:pPr>
    </w:p>
    <w:p w:rsidR="00353858" w:rsidRPr="00353858" w:rsidRDefault="00353858" w:rsidP="00353858">
      <w:pPr>
        <w:rPr>
          <w:lang w:val="ru-RU"/>
        </w:rPr>
      </w:pPr>
      <w:r w:rsidRPr="00353858">
        <w:rPr>
          <w:lang w:val="ru-RU"/>
        </w:rPr>
        <w:t>Впрочем, уже вскоре великие киевские князья вновь обратились к покровительству константинопольского патриарха. Видимо, помимо прочего, немаловажное значение здесь сыграло разделение церквей, произошедшее в 1054 году. И имя Илариона больше нигде не упоминается. В соответствии с церковной традицией принято считать, что последние годы жизни Иларион провел в Киево-Печерском монастыре, где и упокоился.</w:t>
      </w:r>
    </w:p>
    <w:p w:rsidR="00353858" w:rsidRPr="00353858" w:rsidRDefault="00353858" w:rsidP="00353858">
      <w:pPr>
        <w:rPr>
          <w:lang w:val="ru-RU"/>
        </w:rPr>
      </w:pPr>
    </w:p>
    <w:p w:rsidR="00353858" w:rsidRPr="00353858" w:rsidRDefault="00353858" w:rsidP="00353858">
      <w:pPr>
        <w:rPr>
          <w:lang w:val="ru-RU"/>
        </w:rPr>
      </w:pPr>
      <w:r w:rsidRPr="00353858">
        <w:rPr>
          <w:lang w:val="ru-RU"/>
        </w:rPr>
        <w:t>Писатель и философ</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""Тем не менее, личность Илариона, митрополита Киевского, несомненно, принадлежит к числу наиболее значимых в отечественной истории. Ведь он внес весомый вклад в становление русской </w:t>
      </w:r>
      <w:r w:rsidRPr="00353858">
        <w:rPr>
          <w:lang w:val="ru-RU"/>
        </w:rPr>
        <w:lastRenderedPageBreak/>
        <w:t>культуры, создав первое отечественное литературно-философское произведение – "Слово о Законе и Благодати".</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"Слово о Законе и Благодати" написано между 1037 и 1050 годами. Оно было очень популярно на Руси, недаром сегодня известно в разных редакциях более пятидесяти его списков </w:t>
      </w:r>
      <w:r>
        <w:t>XV</w:t>
      </w:r>
      <w:r w:rsidRPr="00353858">
        <w:rPr>
          <w:lang w:val="ru-RU"/>
        </w:rPr>
        <w:t>-</w:t>
      </w:r>
      <w:r>
        <w:t>XVI</w:t>
      </w:r>
      <w:r w:rsidRPr="00353858">
        <w:rPr>
          <w:lang w:val="ru-RU"/>
        </w:rPr>
        <w:t xml:space="preserve"> веков. Кроме того, митрополиту Илариону принадлежат два текста – "Молитва" и "Исповедание веры", которые обычно публикуются вместе со "Словом".</w:t>
      </w:r>
    </w:p>
    <w:p w:rsidR="00353858" w:rsidRPr="00353858" w:rsidRDefault="00353858" w:rsidP="00353858">
      <w:pPr>
        <w:rPr>
          <w:lang w:val="ru-RU"/>
        </w:rPr>
      </w:pPr>
    </w:p>
    <w:p w:rsidR="00353858" w:rsidRPr="00353858" w:rsidRDefault="00353858" w:rsidP="00353858">
      <w:pPr>
        <w:rPr>
          <w:lang w:val="ru-RU"/>
        </w:rPr>
      </w:pPr>
      <w:r w:rsidRPr="00353858">
        <w:rPr>
          <w:lang w:val="ru-RU"/>
        </w:rPr>
        <w:t>Логический анализ позволяет разделить "Слово о Законе и Благодати" на три составные части. Первая – это своеобразное философско-историческое введение. В его основе лежит рассуждение о соотношении Ветхого и Нового Заветов – "Закона и Благодати". Смысл подобного рассуждения многообразен. С одной стороны, это продолжение чисто богословского спора между западной, римской церковью и церковью восточной, православной. Дело в том, что западное христианство почитало Ветхий Завет как собрание разного рода правовых норм, как оправдание свойственных западному миру прагматических устремлений. На востоке Ветхому Завету придавалось гораздо меньшее значение.</w:t>
      </w:r>
    </w:p>
    <w:p w:rsidR="00353858" w:rsidRPr="00353858" w:rsidRDefault="00353858" w:rsidP="00353858">
      <w:pPr>
        <w:rPr>
          <w:lang w:val="ru-RU"/>
        </w:rPr>
      </w:pPr>
    </w:p>
    <w:p w:rsidR="00353858" w:rsidRPr="00353858" w:rsidRDefault="00353858" w:rsidP="00353858">
      <w:pPr>
        <w:rPr>
          <w:lang w:val="ru-RU"/>
        </w:rPr>
      </w:pPr>
      <w:r w:rsidRPr="00353858">
        <w:rPr>
          <w:lang w:val="ru-RU"/>
        </w:rPr>
        <w:t>Иларион в своем "Слове" стоит ближе к восточной церкви. Он говорит: "Прежде был дан Закон, а потом Благодать, прежде – тень, а потом истина".</w:t>
      </w:r>
    </w:p>
    <w:p w:rsidR="00353858" w:rsidRPr="00353858" w:rsidRDefault="00353858" w:rsidP="00353858">
      <w:pPr>
        <w:rPr>
          <w:lang w:val="ru-RU"/>
        </w:rPr>
      </w:pPr>
    </w:p>
    <w:p w:rsidR="00353858" w:rsidRPr="00353858" w:rsidRDefault="00353858" w:rsidP="00353858">
      <w:pPr>
        <w:rPr>
          <w:lang w:val="ru-RU"/>
        </w:rPr>
      </w:pPr>
      <w:r w:rsidRPr="00353858">
        <w:rPr>
          <w:lang w:val="ru-RU"/>
        </w:rPr>
        <w:t>#</w:t>
      </w:r>
      <w:r>
        <w:t>comm</w:t>
      </w:r>
      <w:r w:rsidRPr="00353858">
        <w:rPr>
          <w:lang w:val="ru-RU"/>
        </w:rPr>
        <w:t>#Таким образом, Иларион подчеркивает, что следование нормам только лишь Ветхого Завета не приводит людей к спасению души, как не спасло знание Закона ("тени") древних иудеев.#/</w:t>
      </w:r>
      <w:r>
        <w:t>comm</w:t>
      </w:r>
      <w:r w:rsidRPr="00353858">
        <w:rPr>
          <w:lang w:val="ru-RU"/>
        </w:rPr>
        <w:t>#</w:t>
      </w:r>
    </w:p>
    <w:p w:rsidR="00353858" w:rsidRPr="00353858" w:rsidRDefault="00353858" w:rsidP="00353858">
      <w:pPr>
        <w:rPr>
          <w:lang w:val="ru-RU"/>
        </w:rPr>
      </w:pPr>
    </w:p>
    <w:p w:rsidR="00353858" w:rsidRPr="00353858" w:rsidRDefault="00353858" w:rsidP="00353858">
      <w:pPr>
        <w:rPr>
          <w:lang w:val="ru-RU"/>
        </w:rPr>
      </w:pPr>
      <w:r w:rsidRPr="00353858">
        <w:rPr>
          <w:lang w:val="ru-RU"/>
        </w:rPr>
        <w:t>Более того, предпочтение Ветхого Завета может привести к иудаизму. Лишь Новый Завет ("истина"), данный человечеству Иисусом Христом, является Благодатью, ибо Иисус своей смертью искупил все людские грехи, а посмертным воскрешением открыл всем народам путь к спасению.</w:t>
      </w:r>
    </w:p>
    <w:p w:rsidR="00353858" w:rsidRPr="00353858" w:rsidRDefault="00353858" w:rsidP="00353858">
      <w:pPr>
        <w:rPr>
          <w:lang w:val="ru-RU"/>
        </w:rPr>
      </w:pPr>
    </w:p>
    <w:p w:rsidR="00353858" w:rsidRPr="00353858" w:rsidRDefault="00353858" w:rsidP="00353858">
      <w:pPr>
        <w:rPr>
          <w:lang w:val="ru-RU"/>
        </w:rPr>
      </w:pPr>
      <w:r w:rsidRPr="00353858">
        <w:rPr>
          <w:lang w:val="ru-RU"/>
        </w:rPr>
        <w:t>В доказательство своей мысли Иларион пишет пространное рассуждение на тему библейской притчи о Сарре и Агари. Это рассуждение – первый образчик символическо-аллегорического толкования библейских сюжетов в русской литературе. Впоследствии символическое толкование Библии станет основным методом в творчестве древнерусских книжников.</w:t>
      </w:r>
    </w:p>
    <w:p w:rsidR="00353858" w:rsidRPr="00353858" w:rsidRDefault="00353858" w:rsidP="00353858">
      <w:pPr>
        <w:rPr>
          <w:lang w:val="ru-RU"/>
        </w:rPr>
      </w:pPr>
    </w:p>
    <w:p w:rsidR="00353858" w:rsidRPr="00353858" w:rsidRDefault="00353858" w:rsidP="00353858">
      <w:pPr>
        <w:rPr>
          <w:lang w:val="ru-RU"/>
        </w:rPr>
      </w:pPr>
      <w:r w:rsidRPr="00353858">
        <w:rPr>
          <w:lang w:val="ru-RU"/>
        </w:rPr>
        <w:t>Суть же притчи такова. Сарра – жена праотца Авраама – долгое время была бесплодной. И Авраам, по совету жены, породил сына Измаила от рабыни Агари. Но Господь смилостивился над Саррой, и в глубокой старости она тоже смогла родить сына – Иакова.</w:t>
      </w:r>
    </w:p>
    <w:p w:rsidR="00353858" w:rsidRPr="00353858" w:rsidRDefault="00353858" w:rsidP="00353858">
      <w:pPr>
        <w:rPr>
          <w:lang w:val="ru-RU"/>
        </w:rPr>
      </w:pPr>
    </w:p>
    <w:p w:rsidR="00353858" w:rsidRPr="00353858" w:rsidRDefault="00353858" w:rsidP="00353858">
      <w:pPr>
        <w:rPr>
          <w:lang w:val="ru-RU"/>
        </w:rPr>
      </w:pPr>
      <w:r w:rsidRPr="00353858">
        <w:rPr>
          <w:lang w:val="ru-RU"/>
        </w:rPr>
        <w:t>Смысл этой притчи, по Илариону, очень глубок. Агарь – это образ Ветхого Завета, Закона. Ее сын появляется на свет раньше, но, рожденный рабыней, продолжает и сам оставаться рабом. Сарра – это символ Нового Завета, Благодати, которая рождает свободного Иакова. Так и Ветхий Завет не может быть истиной, хотя он и явился раньше Нового Завета. Следовательно, не "первородство" имеет решающее значение, а то, что Господь послал истину людям в Заветах Иисуса Христа. "Закон ведь прежде был и несколько возвысился, но миновал, - говорит Иларион. - А вера христианская, явившаяся и последней, стала больше первого и распростерлась на множество языков. И Благодать Христова, объяв всю землю, ее покрыла, подобно водам моря".</w:t>
      </w:r>
    </w:p>
    <w:p w:rsidR="00353858" w:rsidRPr="00353858" w:rsidRDefault="00353858" w:rsidP="00353858">
      <w:pPr>
        <w:rPr>
          <w:lang w:val="ru-RU"/>
        </w:rPr>
      </w:pPr>
    </w:p>
    <w:p w:rsidR="00353858" w:rsidRPr="00353858" w:rsidRDefault="00353858" w:rsidP="00353858">
      <w:pPr>
        <w:rPr>
          <w:lang w:val="ru-RU"/>
        </w:rPr>
      </w:pPr>
      <w:r w:rsidRPr="00353858">
        <w:rPr>
          <w:lang w:val="ru-RU"/>
        </w:rPr>
        <w:t>В рассуждении Илариона о Сарре и Агари прослеживаются две важнейшие идеи. Во-первых, Христова Благодать настолько значительна, что спасает всех людей, принявших Святое Крещение, независимо от того, когда произошло само крещение. Во-вторых, одного факта крещения достаточно для того, чтобы люди, его принявшие, были достойны спасения. "Христианское же спасение – благодатно и изобильно, простираясь во все края земные… - пишет Иларион. - Христиане же поспешением истины и Благодати не оправдываются, но спасаются."</w:t>
      </w:r>
    </w:p>
    <w:p w:rsidR="00353858" w:rsidRPr="00353858" w:rsidRDefault="00353858" w:rsidP="00353858">
      <w:pPr>
        <w:rPr>
          <w:lang w:val="ru-RU"/>
        </w:rPr>
      </w:pPr>
    </w:p>
    <w:p w:rsidR="00353858" w:rsidRPr="00353858" w:rsidRDefault="00353858" w:rsidP="00353858">
      <w:pPr>
        <w:rPr>
          <w:lang w:val="ru-RU"/>
        </w:rPr>
      </w:pPr>
    </w:p>
    <w:p w:rsidR="00353858" w:rsidRPr="00353858" w:rsidRDefault="00353858" w:rsidP="00353858">
      <w:pPr>
        <w:rPr>
          <w:lang w:val="ru-RU"/>
        </w:rPr>
      </w:pPr>
      <w:r w:rsidRPr="00353858">
        <w:rPr>
          <w:lang w:val="ru-RU"/>
        </w:rPr>
        <w:t>Обретение пути</w:t>
      </w:r>
    </w:p>
    <w:p w:rsidR="00353858" w:rsidRPr="00353858" w:rsidRDefault="00353858" w:rsidP="00353858">
      <w:pPr>
        <w:rPr>
          <w:lang w:val="ru-RU"/>
        </w:rPr>
      </w:pPr>
    </w:p>
    <w:p w:rsidR="00353858" w:rsidRPr="00353858" w:rsidRDefault="00353858" w:rsidP="00353858">
      <w:pPr>
        <w:rPr>
          <w:lang w:val="ru-RU"/>
        </w:rPr>
      </w:pPr>
      <w:r w:rsidRPr="00353858">
        <w:rPr>
          <w:lang w:val="ru-RU"/>
        </w:rPr>
        <w:t>""Во второй части "Слова" Иларион развивает идеи спасения одной Благодатью уже в приложении к Руси. Крещение Руси, совершенное великим князем Владимиром, показало, что Благодать распространилось и в русские пределы. Следовательно, Господь не презрел Русь, а спас ее, приведя к познанию истины. "И уже не идолопоклонниками зовемся, - пишет Иларион, - но христианами, не без упования еще живущими, но уповающими на жизнь вечную."</w:t>
      </w:r>
    </w:p>
    <w:p w:rsidR="00353858" w:rsidRPr="00353858" w:rsidRDefault="00353858" w:rsidP="00353858">
      <w:pPr>
        <w:rPr>
          <w:lang w:val="ru-RU"/>
        </w:rPr>
      </w:pPr>
    </w:p>
    <w:p w:rsidR="00353858" w:rsidRPr="00353858" w:rsidRDefault="00353858" w:rsidP="00353858">
      <w:pPr>
        <w:rPr>
          <w:lang w:val="ru-RU"/>
        </w:rPr>
      </w:pPr>
      <w:r w:rsidRPr="00353858">
        <w:rPr>
          <w:lang w:val="ru-RU"/>
        </w:rPr>
        <w:t>Приняв Русь под свое покровительство, Господь даровал ей и величие. И теперь это не "безвестная" и "захудалая" земля, но земля Русская, "что ведома во всех наслышанных о ней четырех концах" света. Более того, христианская Русь может надеяться на великое и прекрасное будущее, ибо оно предопределено божиим промыслом.</w:t>
      </w:r>
    </w:p>
    <w:p w:rsidR="00353858" w:rsidRPr="00353858" w:rsidRDefault="00353858" w:rsidP="00353858">
      <w:pPr>
        <w:rPr>
          <w:lang w:val="ru-RU"/>
        </w:rPr>
      </w:pPr>
    </w:p>
    <w:p w:rsidR="00353858" w:rsidRPr="00353858" w:rsidRDefault="00353858" w:rsidP="00353858">
      <w:pPr>
        <w:rPr>
          <w:lang w:val="ru-RU"/>
        </w:rPr>
      </w:pPr>
      <w:r w:rsidRPr="00353858">
        <w:rPr>
          <w:lang w:val="ru-RU"/>
        </w:rPr>
        <w:t>Третья часть "Слова" посвящена прославлению великих киевских князей. Прежде всего, речь идет о князе Владимире (в крещении Василий), которого "посетил посещением Своим Всевышний". Кроме того, славит Иларион князя Ярослава Мудрого (в крещении – Георгий), современником и соратником которого был и сам митрополит. Но интересно, что Иларион прославляет также и язычников Игоря и Святослава, заложивших будущее могущество Русского государства. Более того, в своем сочинении Иларион именует русских князей титулом "каган". А ведь этот титул в те времена приравнивался к титулу императора. Да и самого князя Владимира Иларион сравнивает с императором византийским Константином.</w:t>
      </w:r>
    </w:p>
    <w:p w:rsidR="00353858" w:rsidRPr="00353858" w:rsidRDefault="00353858" w:rsidP="00353858">
      <w:pPr>
        <w:rPr>
          <w:lang w:val="ru-RU"/>
        </w:rPr>
      </w:pPr>
    </w:p>
    <w:p w:rsidR="00353858" w:rsidRPr="00353858" w:rsidRDefault="00353858" w:rsidP="00353858">
      <w:pPr>
        <w:rPr>
          <w:lang w:val="ru-RU"/>
        </w:rPr>
      </w:pPr>
      <w:r w:rsidRPr="00353858">
        <w:rPr>
          <w:lang w:val="ru-RU"/>
        </w:rPr>
        <w:t>Как можно видеть, богословские рассуждения митрополита Илариона являются основанием для серьезных историко-политических обобщений и выводов. Доказательства в пользу Благодати дают митрополиту Илариону возможность показать место и роль Руси в мировой истории, продемонстрировать величие его родины, ибо Русь была освящена Благодатью, а не Законом.</w:t>
      </w:r>
    </w:p>
    <w:p w:rsidR="00353858" w:rsidRPr="00353858" w:rsidRDefault="00353858" w:rsidP="00353858">
      <w:pPr>
        <w:rPr>
          <w:lang w:val="ru-RU"/>
        </w:rPr>
      </w:pPr>
    </w:p>
    <w:p w:rsidR="00353858" w:rsidRPr="00353858" w:rsidRDefault="00353858" w:rsidP="00353858">
      <w:pPr>
        <w:rPr>
          <w:lang w:val="ru-RU"/>
        </w:rPr>
      </w:pPr>
      <w:r w:rsidRPr="00353858">
        <w:rPr>
          <w:lang w:val="ru-RU"/>
        </w:rPr>
        <w:t>По сути дела, "Слово" – это похвальная песнь Руси и ее князьям. А воспевание достоинства и славы русской земли и княживших в ней потомков Игоря Старого направлено прямо против политических притязаний Византии.</w:t>
      </w:r>
    </w:p>
    <w:p w:rsidR="00353858" w:rsidRPr="00353858" w:rsidRDefault="00353858" w:rsidP="00353858">
      <w:pPr>
        <w:rPr>
          <w:lang w:val="ru-RU"/>
        </w:rPr>
      </w:pPr>
    </w:p>
    <w:p w:rsidR="00353858" w:rsidRPr="00353858" w:rsidRDefault="00353858" w:rsidP="00353858">
      <w:pPr>
        <w:rPr>
          <w:lang w:val="ru-RU"/>
        </w:rPr>
      </w:pPr>
      <w:r w:rsidRPr="00353858">
        <w:rPr>
          <w:lang w:val="ru-RU"/>
        </w:rPr>
        <w:t>#</w:t>
      </w:r>
      <w:r>
        <w:t>comm</w:t>
      </w:r>
      <w:r w:rsidRPr="00353858">
        <w:rPr>
          <w:lang w:val="ru-RU"/>
        </w:rPr>
        <w:t>#"Слово о Законе и Благодати" иллюстрирует и первые шаги христианства в Древней Руси.#/</w:t>
      </w:r>
      <w:r>
        <w:t>comm</w:t>
      </w:r>
      <w:r w:rsidRPr="00353858">
        <w:rPr>
          <w:lang w:val="ru-RU"/>
        </w:rPr>
        <w:t>#</w:t>
      </w:r>
    </w:p>
    <w:p w:rsidR="00353858" w:rsidRPr="00353858" w:rsidRDefault="00353858" w:rsidP="00353858">
      <w:pPr>
        <w:rPr>
          <w:lang w:val="ru-RU"/>
        </w:rPr>
      </w:pPr>
    </w:p>
    <w:p w:rsidR="00353858" w:rsidRPr="00353858" w:rsidRDefault="00353858" w:rsidP="00353858">
      <w:pPr>
        <w:rPr>
          <w:lang w:val="ru-RU"/>
        </w:rPr>
      </w:pPr>
      <w:r w:rsidRPr="00353858">
        <w:rPr>
          <w:lang w:val="ru-RU"/>
        </w:rPr>
        <w:t>Нетрудно заметить, что у Илариона христианство носит ярко выраженный оптимистический характер, оно пронизано верой в то, что спасение будет дано всем, принявшим святое крещение, что само христианство преобразило Русь. Следовательно, в толковании христианского вероучения, митрополит Иларион близок к раннему русскому христианству, имеющему свои истоки в кирилло-мефодиевской традиции.</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Интересно еще одно направление деятельности митрополита Илариона. Во многом по его инициативе и при поддержке великого князя Ярослава Мудрого уже в </w:t>
      </w:r>
      <w:r>
        <w:t>XI</w:t>
      </w:r>
      <w:r w:rsidRPr="00353858">
        <w:rPr>
          <w:lang w:val="ru-RU"/>
        </w:rPr>
        <w:t xml:space="preserve"> веке начинается активное движение за общецерковную канонизацию князя Владимира Святославича и его бабки княгини Ольги. А это означало, что древнерусские князья и книжники стремятся к тому, чтобы ореола святости были удостоены и русские люди, являющиеся олицетворением нового избранного пути Руси.</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Митрополит Иларион в своем "Слове о Законе и Благодати" складывает похвальное слово Владимиру, сравнивая его с императором Константином, который в </w:t>
      </w:r>
      <w:r>
        <w:t>IV</w:t>
      </w:r>
      <w:r w:rsidRPr="00353858">
        <w:rPr>
          <w:lang w:val="ru-RU"/>
        </w:rPr>
        <w:t xml:space="preserve"> веке признал христианство государственной религией и был за это причислен к лику святых: "О, подобный великому Константину, равный ему умом, равный любовью ко Христу, равный почтительностью к служителям Его!.. Тот покорил Богу царство в еллинской и римской земле, ты же – на Руси... Тот с матерью своею Еленой веру утвердил, принеся крест из Иерусалима, и распространив его по всему миру своему, - ты же с бабкою твоею Ольгой веру утвердил, принеся крест из нового Иерусалима, града Константинова, и поставив его по всей земле твоей. И, как подобного ему, соделал тебя Господь на небесах сопричастником одной с ним славы и чести в награду за благочестие твое, которое стяжал ты в жизни своей". В этих и других словах митрополита Илариона представлена целая программа причтения Владимира к лику святых, как заступника и благодетеля Руси, как равного апостолам.</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По мнению некоторых исследователей, официальному прославлению Владимира препятствовали митрополиты-греки, утвердившиеся на киевской митрополии во второй половине </w:t>
      </w:r>
      <w:r>
        <w:t>XI</w:t>
      </w:r>
      <w:r w:rsidRPr="00353858">
        <w:rPr>
          <w:lang w:val="ru-RU"/>
        </w:rPr>
        <w:t xml:space="preserve"> века. Причинами тому были и обстоятельства крещения киевского князя, и, главное, невизантийские истоки самого раннего русского христианства, привнесенные на Русь в кирилло-мефодиевской традиции. Не случайно в 1039 году митрополит-грек Феопемпт заново освящал Десятинную церковь, которую основал Владимир, и в которой в мраморном саркофаге хранились его останки. В итоге официальное причисление Владимира к лику святых задержалось на два столетия и произошло только в </w:t>
      </w:r>
      <w:r>
        <w:t>XIII</w:t>
      </w:r>
      <w:r w:rsidRPr="00353858">
        <w:rPr>
          <w:lang w:val="ru-RU"/>
        </w:rPr>
        <w:t xml:space="preserve"> столетии.</w:t>
      </w:r>
    </w:p>
    <w:p w:rsidR="00353858" w:rsidRPr="00353858" w:rsidRDefault="00353858" w:rsidP="00353858">
      <w:pPr>
        <w:rPr>
          <w:lang w:val="ru-RU"/>
        </w:rPr>
      </w:pPr>
    </w:p>
    <w:p w:rsidR="00353858" w:rsidRPr="00353858" w:rsidRDefault="00353858" w:rsidP="00353858">
      <w:pPr>
        <w:rPr>
          <w:lang w:val="ru-RU"/>
        </w:rPr>
      </w:pPr>
      <w:r w:rsidRPr="00353858">
        <w:rPr>
          <w:lang w:val="ru-RU"/>
        </w:rPr>
        <w:t xml:space="preserve">Однако само стремление русских людей уже в </w:t>
      </w:r>
      <w:r>
        <w:t>XI</w:t>
      </w:r>
      <w:r w:rsidRPr="00353858">
        <w:rPr>
          <w:lang w:val="ru-RU"/>
        </w:rPr>
        <w:t xml:space="preserve"> веке обрести своих святых очень характерно. Это означало, что христианская идея посмертного спасения и воскресения становилась для Руси актуальной, ибо русские люди обрели истинную веру. Значит, перед Русью открывался путь к спасению. И в размышлениях митрополита Илариона, для которого радость обретения новой веры является непосредственным свидетельством обретения нового смысла бытия Руси на земле, мы находим первое обоснование нового смысла земного бытия Руси.</w:t>
      </w:r>
    </w:p>
    <w:p w:rsidR="00353858" w:rsidRPr="00353858" w:rsidRDefault="00353858" w:rsidP="00353858">
      <w:pPr>
        <w:rPr>
          <w:lang w:val="ru-RU"/>
        </w:rPr>
      </w:pPr>
    </w:p>
    <w:p w:rsidR="00353858" w:rsidRPr="00353858" w:rsidRDefault="00353858" w:rsidP="00353858">
      <w:pPr>
        <w:rPr>
          <w:lang w:val="ru-RU"/>
        </w:rPr>
      </w:pPr>
      <w:r w:rsidRPr="00353858">
        <w:rPr>
          <w:lang w:val="ru-RU"/>
        </w:rPr>
        <w:t>В историософском же смысле, митрополит Иларион продолжил и развил линию начатую еще в летописной традиции, предприняв усилия по "вписыванию" истории Руси в библейскую историю. Многочисленные библейские аналогии, которые наполняют текст "Слова о Законе и Благодати", позволяют автору представить Русь, как государство, вставшее в ряд других христианских государств и занимающее в этом ряду самое достойное место. Но сознательное и доказательное предпочтение Нового Завета Ветхому доказывало и самостоятельность Руси как в сравнении с Западом, так и в сравнении с Востоком.</w:t>
      </w:r>
    </w:p>
    <w:p w:rsidR="00353858" w:rsidRPr="00353858" w:rsidRDefault="00353858" w:rsidP="00353858">
      <w:pPr>
        <w:rPr>
          <w:lang w:val="ru-RU"/>
        </w:rPr>
      </w:pPr>
    </w:p>
    <w:p w:rsidR="007D7B85" w:rsidRDefault="00353858" w:rsidP="00353858">
      <w:r>
        <w:t>Специально для Столетия</w:t>
      </w:r>
    </w:p>
    <w:tbl>
      <w:tblPr>
        <w:tblW w:w="11100" w:type="dxa"/>
        <w:jc w:val="center"/>
        <w:tblCellSpacing w:w="0" w:type="dxa"/>
        <w:tblCellMar>
          <w:left w:w="0" w:type="dxa"/>
          <w:right w:w="0" w:type="dxa"/>
        </w:tblCellMar>
        <w:tblLook w:val="04A0"/>
      </w:tblPr>
      <w:tblGrid>
        <w:gridCol w:w="11130"/>
      </w:tblGrid>
      <w:tr w:rsidR="00353858" w:rsidRPr="00353858" w:rsidTr="00353858">
        <w:trPr>
          <w:tblCellSpacing w:w="0" w:type="dxa"/>
          <w:jc w:val="center"/>
        </w:trPr>
        <w:tc>
          <w:tcPr>
            <w:tcW w:w="0" w:type="auto"/>
            <w:vAlign w:val="center"/>
            <w:hideMark/>
          </w:tcPr>
          <w:p w:rsidR="00353858" w:rsidRPr="00353858" w:rsidRDefault="00353858" w:rsidP="003538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038975" cy="476250"/>
                  <wp:effectExtent l="19050" t="0" r="9525" b="0"/>
                  <wp:docPr id="21" name="Рисунок 21" descr="http://krotov.info/1/1/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krotov.info/1/1/40.jpg"/>
                          <pic:cNvPicPr>
                            <a:picLocks noChangeAspect="1" noChangeArrowheads="1"/>
                          </pic:cNvPicPr>
                        </pic:nvPicPr>
                        <pic:blipFill>
                          <a:blip r:embed="rId45" cstate="print"/>
                          <a:srcRect/>
                          <a:stretch>
                            <a:fillRect/>
                          </a:stretch>
                        </pic:blipFill>
                        <pic:spPr bwMode="auto">
                          <a:xfrm>
                            <a:off x="0" y="0"/>
                            <a:ext cx="7038975" cy="476250"/>
                          </a:xfrm>
                          <a:prstGeom prst="rect">
                            <a:avLst/>
                          </a:prstGeom>
                          <a:noFill/>
                          <a:ln w="9525">
                            <a:noFill/>
                            <a:miter lim="800000"/>
                            <a:headEnd/>
                            <a:tailEnd/>
                          </a:ln>
                        </pic:spPr>
                      </pic:pic>
                    </a:graphicData>
                  </a:graphic>
                </wp:inline>
              </w:drawing>
            </w:r>
          </w:p>
        </w:tc>
      </w:tr>
      <w:tr w:rsidR="00353858" w:rsidRPr="00353858" w:rsidTr="00353858">
        <w:trPr>
          <w:tblCellSpacing w:w="0" w:type="dxa"/>
          <w:jc w:val="center"/>
        </w:trPr>
        <w:tc>
          <w:tcPr>
            <w:tcW w:w="0" w:type="auto"/>
            <w:vAlign w:val="center"/>
            <w:hideMark/>
          </w:tcPr>
          <w:p w:rsidR="00353858" w:rsidRPr="00353858" w:rsidRDefault="00353858" w:rsidP="003538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19225" cy="304800"/>
                  <wp:effectExtent l="19050" t="0" r="9525" b="0"/>
                  <wp:docPr id="22" name="Рисунок 22" descr="http://krotov.info/1/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krotov.info/1/1/60.jpg"/>
                          <pic:cNvPicPr>
                            <a:picLocks noChangeAspect="1" noChangeArrowheads="1"/>
                          </pic:cNvPicPr>
                        </pic:nvPicPr>
                        <pic:blipFill>
                          <a:blip r:embed="rId46" cstate="print"/>
                          <a:srcRect/>
                          <a:stretch>
                            <a:fillRect/>
                          </a:stretch>
                        </pic:blipFill>
                        <pic:spPr bwMode="auto">
                          <a:xfrm>
                            <a:off x="0" y="0"/>
                            <a:ext cx="1419225" cy="3048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rPr>
              <w:drawing>
                <wp:inline distT="0" distB="0" distL="0" distR="0">
                  <wp:extent cx="809625" cy="295275"/>
                  <wp:effectExtent l="19050" t="0" r="9525" b="0"/>
                  <wp:docPr id="23" name="Рисунок 23" descr="Ко входу">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о входу">
                            <a:hlinkClick r:id="rId47"/>
                          </pic:cNvPr>
                          <pic:cNvPicPr>
                            <a:picLocks noChangeAspect="1" noChangeArrowheads="1"/>
                          </pic:cNvPicPr>
                        </pic:nvPicPr>
                        <pic:blipFill>
                          <a:blip r:embed="rId48" cstate="print"/>
                          <a:srcRect/>
                          <a:stretch>
                            <a:fillRect/>
                          </a:stretch>
                        </pic:blipFill>
                        <pic:spPr bwMode="auto">
                          <a:xfrm>
                            <a:off x="0" y="0"/>
                            <a:ext cx="809625" cy="295275"/>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2543175" cy="304800"/>
                  <wp:effectExtent l="19050" t="0" r="9525" b="0"/>
                  <wp:docPr id="24" name="Рисунок 24" descr="Библиотека Якова Крот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Библиотека Якова Кротова"/>
                          <pic:cNvPicPr>
                            <a:picLocks noChangeAspect="1" noChangeArrowheads="1"/>
                          </pic:cNvPicPr>
                        </pic:nvPicPr>
                        <pic:blipFill>
                          <a:blip r:embed="rId49" cstate="print"/>
                          <a:srcRect/>
                          <a:stretch>
                            <a:fillRect/>
                          </a:stretch>
                        </pic:blipFill>
                        <pic:spPr bwMode="auto">
                          <a:xfrm>
                            <a:off x="0" y="0"/>
                            <a:ext cx="2543175" cy="3048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color w:val="0000FF"/>
                <w:sz w:val="24"/>
                <w:szCs w:val="24"/>
              </w:rPr>
              <w:drawing>
                <wp:inline distT="0" distB="0" distL="0" distR="0">
                  <wp:extent cx="723900" cy="304800"/>
                  <wp:effectExtent l="19050" t="0" r="0" b="0"/>
                  <wp:docPr id="25" name="Рисунок 25" descr="Помощь">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омощь">
                            <a:hlinkClick r:id="rId50"/>
                          </pic:cNvPr>
                          <pic:cNvPicPr>
                            <a:picLocks noChangeAspect="1" noChangeArrowheads="1"/>
                          </pic:cNvPicPr>
                        </pic:nvPicPr>
                        <pic:blipFill>
                          <a:blip r:embed="rId51" cstate="print"/>
                          <a:srcRect/>
                          <a:stretch>
                            <a:fillRect/>
                          </a:stretch>
                        </pic:blipFill>
                        <pic:spPr bwMode="auto">
                          <a:xfrm>
                            <a:off x="0" y="0"/>
                            <a:ext cx="723900" cy="304800"/>
                          </a:xfrm>
                          <a:prstGeom prst="rect">
                            <a:avLst/>
                          </a:prstGeom>
                          <a:noFill/>
                          <a:ln w="9525">
                            <a:noFill/>
                            <a:miter lim="800000"/>
                            <a:headEnd/>
                            <a:tailEnd/>
                          </a:ln>
                        </pic:spPr>
                      </pic:pic>
                    </a:graphicData>
                  </a:graphic>
                </wp:inline>
              </w:drawing>
            </w:r>
            <w:r>
              <w:rPr>
                <w:rFonts w:ascii="Times New Roman" w:eastAsia="Times New Roman" w:hAnsi="Times New Roman" w:cs="Times New Roman"/>
                <w:noProof/>
                <w:sz w:val="24"/>
                <w:szCs w:val="24"/>
              </w:rPr>
              <w:drawing>
                <wp:inline distT="0" distB="0" distL="0" distR="0">
                  <wp:extent cx="1543050" cy="304800"/>
                  <wp:effectExtent l="19050" t="0" r="0" b="0"/>
                  <wp:docPr id="26" name="Рисунок 26" descr="http://krotov.info/1/1/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krotov.info/1/1/53.jpg"/>
                          <pic:cNvPicPr>
                            <a:picLocks noChangeAspect="1" noChangeArrowheads="1"/>
                          </pic:cNvPicPr>
                        </pic:nvPicPr>
                        <pic:blipFill>
                          <a:blip r:embed="rId52" cstate="print"/>
                          <a:srcRect/>
                          <a:stretch>
                            <a:fillRect/>
                          </a:stretch>
                        </pic:blipFill>
                        <pic:spPr bwMode="auto">
                          <a:xfrm>
                            <a:off x="0" y="0"/>
                            <a:ext cx="1543050" cy="304800"/>
                          </a:xfrm>
                          <a:prstGeom prst="rect">
                            <a:avLst/>
                          </a:prstGeom>
                          <a:noFill/>
                          <a:ln w="9525">
                            <a:noFill/>
                            <a:miter lim="800000"/>
                            <a:headEnd/>
                            <a:tailEnd/>
                          </a:ln>
                        </pic:spPr>
                      </pic:pic>
                    </a:graphicData>
                  </a:graphic>
                </wp:inline>
              </w:drawing>
            </w:r>
          </w:p>
        </w:tc>
      </w:tr>
      <w:tr w:rsidR="00353858" w:rsidRPr="00353858" w:rsidTr="00353858">
        <w:trPr>
          <w:tblCellSpacing w:w="0" w:type="dxa"/>
          <w:jc w:val="center"/>
        </w:trPr>
        <w:tc>
          <w:tcPr>
            <w:tcW w:w="0" w:type="auto"/>
            <w:vAlign w:val="center"/>
            <w:hideMark/>
          </w:tcPr>
          <w:p w:rsidR="00353858" w:rsidRPr="00353858" w:rsidRDefault="00353858" w:rsidP="0035385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038975" cy="333375"/>
                  <wp:effectExtent l="19050" t="0" r="9525" b="0"/>
                  <wp:docPr id="27" name="Рисунок 27" descr="http://krotov.info/1/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krotov.info/1/1/76.jpg"/>
                          <pic:cNvPicPr>
                            <a:picLocks noChangeAspect="1" noChangeArrowheads="1"/>
                          </pic:cNvPicPr>
                        </pic:nvPicPr>
                        <pic:blipFill>
                          <a:blip r:embed="rId53" cstate="print"/>
                          <a:srcRect/>
                          <a:stretch>
                            <a:fillRect/>
                          </a:stretch>
                        </pic:blipFill>
                        <pic:spPr bwMode="auto">
                          <a:xfrm>
                            <a:off x="0" y="0"/>
                            <a:ext cx="7038975" cy="333375"/>
                          </a:xfrm>
                          <a:prstGeom prst="rect">
                            <a:avLst/>
                          </a:prstGeom>
                          <a:noFill/>
                          <a:ln w="9525">
                            <a:noFill/>
                            <a:miter lim="800000"/>
                            <a:headEnd/>
                            <a:tailEnd/>
                          </a:ln>
                        </pic:spPr>
                      </pic:pic>
                    </a:graphicData>
                  </a:graphic>
                </wp:inline>
              </w:drawing>
            </w:r>
          </w:p>
        </w:tc>
      </w:tr>
    </w:tbl>
    <w:p w:rsidR="00353858" w:rsidRPr="00353858" w:rsidRDefault="00353858" w:rsidP="00353858">
      <w:pPr>
        <w:spacing w:after="0" w:line="240" w:lineRule="auto"/>
        <w:rPr>
          <w:rFonts w:ascii="Times New Roman" w:eastAsia="Times New Roman" w:hAnsi="Times New Roman" w:cs="Times New Roman"/>
          <w:vanish/>
          <w:sz w:val="24"/>
          <w:szCs w:val="24"/>
        </w:rPr>
      </w:pPr>
    </w:p>
    <w:tbl>
      <w:tblPr>
        <w:tblW w:w="11100" w:type="dxa"/>
        <w:jc w:val="center"/>
        <w:tblCellSpacing w:w="0" w:type="dxa"/>
        <w:tblCellMar>
          <w:left w:w="0" w:type="dxa"/>
          <w:right w:w="0" w:type="dxa"/>
        </w:tblCellMar>
        <w:tblLook w:val="04A0"/>
      </w:tblPr>
      <w:tblGrid>
        <w:gridCol w:w="308"/>
        <w:gridCol w:w="10792"/>
      </w:tblGrid>
      <w:tr w:rsidR="00353858" w:rsidRPr="00353858" w:rsidTr="00A17F05">
        <w:trPr>
          <w:trHeight w:val="7725"/>
          <w:tblCellSpacing w:w="0" w:type="dxa"/>
          <w:jc w:val="center"/>
        </w:trPr>
        <w:tc>
          <w:tcPr>
            <w:tcW w:w="308" w:type="dxa"/>
            <w:vAlign w:val="center"/>
            <w:hideMark/>
          </w:tcPr>
          <w:p w:rsidR="00353858" w:rsidRPr="00353858" w:rsidRDefault="00353858" w:rsidP="00353858">
            <w:pPr>
              <w:spacing w:after="0" w:line="240" w:lineRule="auto"/>
              <w:rPr>
                <w:rFonts w:ascii="Times New Roman" w:eastAsia="Times New Roman" w:hAnsi="Times New Roman" w:cs="Times New Roman"/>
                <w:sz w:val="24"/>
                <w:szCs w:val="24"/>
              </w:rPr>
            </w:pPr>
          </w:p>
        </w:tc>
        <w:tc>
          <w:tcPr>
            <w:tcW w:w="10792" w:type="dxa"/>
            <w:hideMark/>
          </w:tcPr>
          <w:tbl>
            <w:tblPr>
              <w:tblW w:w="9000" w:type="dxa"/>
              <w:jc w:val="center"/>
              <w:tblCellSpacing w:w="0" w:type="dxa"/>
              <w:tblCellMar>
                <w:top w:w="300" w:type="dxa"/>
                <w:left w:w="300" w:type="dxa"/>
                <w:bottom w:w="300" w:type="dxa"/>
                <w:right w:w="300" w:type="dxa"/>
              </w:tblCellMar>
              <w:tblLook w:val="04A0"/>
            </w:tblPr>
            <w:tblGrid>
              <w:gridCol w:w="9000"/>
            </w:tblGrid>
            <w:tr w:rsidR="00353858" w:rsidRPr="00353858">
              <w:trPr>
                <w:tblCellSpacing w:w="0" w:type="dxa"/>
                <w:jc w:val="center"/>
              </w:trPr>
              <w:tc>
                <w:tcPr>
                  <w:tcW w:w="0" w:type="auto"/>
                  <w:vAlign w:val="center"/>
                  <w:hideMark/>
                </w:tcPr>
                <w:p w:rsidR="00353858" w:rsidRPr="00353858" w:rsidRDefault="00353858" w:rsidP="00353858">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ru-RU"/>
                    </w:rPr>
                  </w:pPr>
                  <w:r w:rsidRPr="00353858">
                    <w:rPr>
                      <w:rFonts w:ascii="Times New Roman" w:eastAsia="Times New Roman" w:hAnsi="Times New Roman" w:cs="Times New Roman"/>
                      <w:b/>
                      <w:bCs/>
                      <w:kern w:val="36"/>
                      <w:sz w:val="48"/>
                      <w:szCs w:val="48"/>
                      <w:lang w:val="ru-RU"/>
                    </w:rPr>
                    <w:t>Митрополит Иларион Киевский</w:t>
                  </w:r>
                  <w:r w:rsidRPr="00353858">
                    <w:rPr>
                      <w:rFonts w:ascii="Times New Roman" w:eastAsia="Times New Roman" w:hAnsi="Times New Roman" w:cs="Times New Roman"/>
                      <w:b/>
                      <w:bCs/>
                      <w:kern w:val="36"/>
                      <w:sz w:val="48"/>
                      <w:szCs w:val="48"/>
                    </w:rPr>
                    <w:t> </w:t>
                  </w:r>
                </w:p>
                <w:p w:rsidR="00353858" w:rsidRPr="00353858" w:rsidRDefault="00353858" w:rsidP="00353858">
                  <w:pPr>
                    <w:spacing w:before="100" w:beforeAutospacing="1" w:after="100" w:afterAutospacing="1" w:line="240" w:lineRule="auto"/>
                    <w:jc w:val="center"/>
                    <w:outlineLvl w:val="1"/>
                    <w:rPr>
                      <w:rFonts w:ascii="Times New Roman" w:eastAsia="Times New Roman" w:hAnsi="Times New Roman" w:cs="Times New Roman"/>
                      <w:b/>
                      <w:bCs/>
                      <w:sz w:val="36"/>
                      <w:szCs w:val="36"/>
                      <w:lang w:val="ru-RU"/>
                    </w:rPr>
                  </w:pPr>
                  <w:r w:rsidRPr="00353858">
                    <w:rPr>
                      <w:rFonts w:ascii="Times New Roman" w:eastAsia="Times New Roman" w:hAnsi="Times New Roman" w:cs="Times New Roman"/>
                      <w:b/>
                      <w:bCs/>
                      <w:sz w:val="36"/>
                      <w:szCs w:val="36"/>
                      <w:lang w:val="ru-RU"/>
                    </w:rPr>
                    <w:t>СЛОВО О ЗАКОНЕ И БЛАГОДАТИ</w:t>
                  </w:r>
                  <w:r w:rsidRPr="00353858">
                    <w:rPr>
                      <w:rFonts w:ascii="Times New Roman" w:eastAsia="Times New Roman" w:hAnsi="Times New Roman" w:cs="Times New Roman"/>
                      <w:b/>
                      <w:bCs/>
                      <w:sz w:val="36"/>
                      <w:szCs w:val="36"/>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hyperlink r:id="rId54" w:history="1">
                    <w:r w:rsidRPr="00353858">
                      <w:rPr>
                        <w:rFonts w:ascii="Times New Roman" w:eastAsia="Times New Roman" w:hAnsi="Times New Roman" w:cs="Times New Roman"/>
                        <w:color w:val="0000FF"/>
                        <w:sz w:val="24"/>
                        <w:szCs w:val="24"/>
                        <w:u w:val="single"/>
                        <w:lang w:val="ru-RU"/>
                      </w:rPr>
                      <w:t>Об авторе</w:t>
                    </w:r>
                  </w:hyperlink>
                  <w:r w:rsidRPr="00353858">
                    <w:rPr>
                      <w:rFonts w:ascii="Times New Roman" w:eastAsia="Times New Roman" w:hAnsi="Times New Roman" w:cs="Times New Roman"/>
                      <w:sz w:val="24"/>
                      <w:szCs w:val="24"/>
                      <w:lang w:val="ru-RU"/>
                    </w:rPr>
                    <w:t>.</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Оп.: Богословские труды, вып. 28.</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br/>
                  </w: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rPr>
                      <w:rFonts w:ascii="Times New Roman" w:eastAsia="Times New Roman" w:hAnsi="Times New Roman" w:cs="Times New Roman"/>
                      <w:sz w:val="24"/>
                      <w:szCs w:val="24"/>
                    </w:rPr>
                  </w:pPr>
                  <w:r w:rsidRPr="00353858">
                    <w:rPr>
                      <w:rFonts w:ascii="Times New Roman" w:eastAsia="Times New Roman" w:hAnsi="Times New Roman" w:cs="Times New Roman"/>
                      <w:sz w:val="24"/>
                      <w:szCs w:val="24"/>
                    </w:rPr>
                    <w:pict>
                      <v:rect id="_x0000_i1025" style="width:468pt;height:1.5pt" o:hralign="center" o:hrstd="t" o:hr="t" fillcolor="#a0a0a0" stroked="f"/>
                    </w:pic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Новый перевод выдающегося произведения древнерусской духовной литературы "Слова о Законе и Благодати" Илариона, митрополита Киевского (</w:t>
                  </w:r>
                  <w:r w:rsidRPr="00353858">
                    <w:rPr>
                      <w:rFonts w:ascii="Times New Roman" w:eastAsia="Times New Roman" w:hAnsi="Times New Roman" w:cs="Times New Roman"/>
                      <w:sz w:val="24"/>
                      <w:szCs w:val="24"/>
                    </w:rPr>
                    <w:t>XI</w:t>
                  </w:r>
                  <w:r w:rsidRPr="00353858">
                    <w:rPr>
                      <w:rFonts w:ascii="Times New Roman" w:eastAsia="Times New Roman" w:hAnsi="Times New Roman" w:cs="Times New Roman"/>
                      <w:sz w:val="24"/>
                      <w:szCs w:val="24"/>
                      <w:lang w:val="ru-RU"/>
                    </w:rPr>
                    <w:t xml:space="preserve"> век), публикуется в ознаменование празднования тысячелетия Крещения Руси.</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Перевод сделан с наиболее раннего и близкого к оригиналу списка "Слова" (С-591), входящего в состав сборника 2-й половины </w:t>
                  </w:r>
                  <w:r w:rsidRPr="00353858">
                    <w:rPr>
                      <w:rFonts w:ascii="Times New Roman" w:eastAsia="Times New Roman" w:hAnsi="Times New Roman" w:cs="Times New Roman"/>
                      <w:sz w:val="24"/>
                      <w:szCs w:val="24"/>
                    </w:rPr>
                    <w:t>XV</w:t>
                  </w:r>
                  <w:r w:rsidRPr="00353858">
                    <w:rPr>
                      <w:rFonts w:ascii="Times New Roman" w:eastAsia="Times New Roman" w:hAnsi="Times New Roman" w:cs="Times New Roman"/>
                      <w:sz w:val="24"/>
                      <w:szCs w:val="24"/>
                      <w:lang w:val="ru-RU"/>
                    </w:rPr>
                    <w:t xml:space="preserve"> века. Публикацию списка см.: Розов Н. Н. Синодальный список "Слова о законе и благодати". - </w:t>
                  </w:r>
                  <w:r w:rsidRPr="00353858">
                    <w:rPr>
                      <w:rFonts w:ascii="Times New Roman" w:eastAsia="Times New Roman" w:hAnsi="Times New Roman" w:cs="Times New Roman"/>
                      <w:sz w:val="24"/>
                      <w:szCs w:val="24"/>
                    </w:rPr>
                    <w:t>Slavia</w:t>
                  </w:r>
                  <w:r w:rsidRPr="00353858">
                    <w:rPr>
                      <w:rFonts w:ascii="Times New Roman" w:eastAsia="Times New Roman" w:hAnsi="Times New Roman" w:cs="Times New Roman"/>
                      <w:sz w:val="24"/>
                      <w:szCs w:val="24"/>
                      <w:lang w:val="ru-RU"/>
                    </w:rPr>
                    <w:t xml:space="preserve">, </w:t>
                  </w:r>
                  <w:r w:rsidRPr="00353858">
                    <w:rPr>
                      <w:rFonts w:ascii="Times New Roman" w:eastAsia="Times New Roman" w:hAnsi="Times New Roman" w:cs="Times New Roman"/>
                      <w:sz w:val="24"/>
                      <w:szCs w:val="24"/>
                    </w:rPr>
                    <w:t>Praha</w:t>
                  </w:r>
                  <w:r w:rsidRPr="00353858">
                    <w:rPr>
                      <w:rFonts w:ascii="Times New Roman" w:eastAsia="Times New Roman" w:hAnsi="Times New Roman" w:cs="Times New Roman"/>
                      <w:sz w:val="24"/>
                      <w:szCs w:val="24"/>
                      <w:lang w:val="ru-RU"/>
                    </w:rPr>
                    <w:t xml:space="preserve">, 1963, </w:t>
                  </w:r>
                  <w:r w:rsidRPr="00353858">
                    <w:rPr>
                      <w:rFonts w:ascii="Times New Roman" w:eastAsia="Times New Roman" w:hAnsi="Times New Roman" w:cs="Times New Roman"/>
                      <w:sz w:val="24"/>
                      <w:szCs w:val="24"/>
                    </w:rPr>
                    <w:t>roc</w:t>
                  </w:r>
                  <w:r w:rsidRPr="00353858">
                    <w:rPr>
                      <w:rFonts w:ascii="Times New Roman" w:eastAsia="Times New Roman" w:hAnsi="Times New Roman" w:cs="Times New Roman"/>
                      <w:sz w:val="24"/>
                      <w:szCs w:val="24"/>
                      <w:lang w:val="ru-RU"/>
                    </w:rPr>
                    <w:t xml:space="preserve">. </w:t>
                  </w:r>
                  <w:r w:rsidRPr="00353858">
                    <w:rPr>
                      <w:rFonts w:ascii="Times New Roman" w:eastAsia="Times New Roman" w:hAnsi="Times New Roman" w:cs="Times New Roman"/>
                      <w:sz w:val="24"/>
                      <w:szCs w:val="24"/>
                    </w:rPr>
                    <w:t>XXXII</w:t>
                  </w:r>
                  <w:r w:rsidRPr="00353858">
                    <w:rPr>
                      <w:rFonts w:ascii="Times New Roman" w:eastAsia="Times New Roman" w:hAnsi="Times New Roman" w:cs="Times New Roman"/>
                      <w:sz w:val="24"/>
                      <w:szCs w:val="24"/>
                      <w:lang w:val="ru-RU"/>
                    </w:rPr>
                    <w:t xml:space="preserve">, </w:t>
                  </w:r>
                  <w:r w:rsidRPr="00353858">
                    <w:rPr>
                      <w:rFonts w:ascii="Times New Roman" w:eastAsia="Times New Roman" w:hAnsi="Times New Roman" w:cs="Times New Roman"/>
                      <w:sz w:val="24"/>
                      <w:szCs w:val="24"/>
                    </w:rPr>
                    <w:t>ses</w:t>
                  </w:r>
                  <w:r w:rsidRPr="00353858">
                    <w:rPr>
                      <w:rFonts w:ascii="Times New Roman" w:eastAsia="Times New Roman" w:hAnsi="Times New Roman" w:cs="Times New Roman"/>
                      <w:sz w:val="24"/>
                      <w:szCs w:val="24"/>
                      <w:lang w:val="ru-RU"/>
                    </w:rPr>
                    <w:t xml:space="preserve">. 2. Перечень всех списков см.: Молдован А. М. Слово о законе и благодати Илариона. Киев, 1984. Текст Священного Писания, который цитирует митрополит Иларион, существенно отличается от славянского и русского Синодального переводов. Степень разночтений отражена как в самом тексте публикуемого перевода "Слова", так и в примечаниях. Те цитаты в тексте "Слова", которые не имеют разночтений с Синодальным изданием, печатаются курсивом в русском переводе. Цитаты, не совпадающие дословно, даны также курсивом, но с примечаниями, в которых приводится текст из "Слова" и славянский вариант Синодального издания, в соответствии с современной орфографией. Такие места в примечаниях условно помечены ремаркой "Неточная цитата". И, наконец, парафразы текста Священного Писания, к которым так часто прибегает митрополит Иларион, указаны в примечаниях, с соответствующим текстом славянского перевода в тех случаях, когда расхождения не слишком существенны. В круглых скобках помещены слова, </w:t>
                  </w:r>
                  <w:r w:rsidRPr="00353858">
                    <w:rPr>
                      <w:rFonts w:ascii="Times New Roman" w:eastAsia="Times New Roman" w:hAnsi="Times New Roman" w:cs="Times New Roman"/>
                      <w:sz w:val="24"/>
                      <w:szCs w:val="24"/>
                      <w:lang w:val="ru-RU"/>
                    </w:rPr>
                    <w:lastRenderedPageBreak/>
                    <w:t>внесенные переводчиком, в квадратных - "привнесенные" митрополитом Иларионом в текст Священного Писания.</w:t>
                  </w: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jc w:val="center"/>
                    <w:rPr>
                      <w:rFonts w:ascii="Times New Roman" w:eastAsia="Times New Roman" w:hAnsi="Times New Roman" w:cs="Times New Roman"/>
                      <w:sz w:val="24"/>
                      <w:szCs w:val="24"/>
                      <w:lang w:val="ru-RU"/>
                    </w:rPr>
                  </w:pPr>
                  <w:r w:rsidRPr="00353858">
                    <w:rPr>
                      <w:rFonts w:ascii="Times New Roman" w:eastAsia="Times New Roman" w:hAnsi="Times New Roman" w:cs="Times New Roman"/>
                      <w:b/>
                      <w:bCs/>
                      <w:sz w:val="24"/>
                      <w:szCs w:val="24"/>
                      <w:lang w:val="ru-RU"/>
                    </w:rPr>
                    <w:t>Некоторые принципы перевода</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br/>
                  </w: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В работе над новым переводом "Слова" редакция преследовала цель не только максимально точно передать содержание памятника, но и сохранить при этом его жанровые особенности. "Слово о Законе и Благодати" Илариона, Митрополита Киевского, - произведение ораторского искусства Древней Руси, создавая которое автор, как один из самых образованных людей своего времени, использовал свои глубокие познания античной и византийской риторики. Однако оно, по мнению исследователей, несомненно, является оригинальным памятником русской словесности и ораторского искусства. Поэтому перевод "Слова" осуществлялся с намерением по возможности сохранить те функционально-синтаксические элементы его повествовательной структуры, которые облегчили бы восприятие "звучащей" мысли: рубрикацию как способ авторского выделения особо значимых и эмоциональных моментов речи, пунктуацию, которая, по словам современного исследователя Н. Н. Розова, "в Синодальной рукописи отличается четкостью и последовательностью", и порядок слов в предложении.</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Порядок слов в старославянском, как и в древнерусском языке, более или менее фиксированный: подлежащее, затем, как правило, сказуемое. Обратный же порядок обычно подчеркивал особую значимость именно сказуемого. К данному выводу приходят исследователи языка летописей, житий, новгородских берестяных грамот и других прозаических текстов, оригинальных и переводных. В этом отношении "Слово" представляет совсем иную картину. Здесь в подавляющем большинстве простых предложений глагол-сказуемое следует за подлежащим. И надо сказать, что периоды, в которых соблюдается такая последовательность, являются наиболее выразительными. Подробный анализ исторической, художественной и лингвистической логики этого синтаксического явления - предмет самостоятельного исследования. Отметим только, что эта особенность синтаксиса древнерусского памятника сохраняется в настоящем переводе, за исключением тех случаев, когда требуется установить смысл и стройность авторского высказывания. Перевод со слав. яз. и прим. А. Белицкой.</w:t>
                  </w: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rPr>
                    <w:t> </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i/>
                      <w:iCs/>
                      <w:sz w:val="24"/>
                      <w:szCs w:val="24"/>
                      <w:lang w:val="ru-RU"/>
                    </w:rPr>
                    <w:t>Диакон Александр Мумриков</w:t>
                  </w:r>
                </w:p>
                <w:p w:rsidR="00353858" w:rsidRPr="00353858" w:rsidRDefault="00353858" w:rsidP="00353858">
                  <w:pPr>
                    <w:spacing w:after="0" w:line="240" w:lineRule="auto"/>
                    <w:rPr>
                      <w:rFonts w:ascii="Times New Roman" w:eastAsia="Times New Roman" w:hAnsi="Times New Roman" w:cs="Times New Roman"/>
                      <w:sz w:val="24"/>
                      <w:szCs w:val="24"/>
                      <w:lang w:val="ru-RU"/>
                    </w:rPr>
                  </w:pPr>
                </w:p>
                <w:p w:rsidR="00353858" w:rsidRPr="00353858" w:rsidRDefault="00353858" w:rsidP="00353858">
                  <w:pPr>
                    <w:spacing w:after="0" w:line="240" w:lineRule="auto"/>
                    <w:rPr>
                      <w:rFonts w:ascii="Times New Roman" w:eastAsia="Times New Roman" w:hAnsi="Times New Roman" w:cs="Times New Roman"/>
                      <w:sz w:val="24"/>
                      <w:szCs w:val="24"/>
                    </w:rPr>
                  </w:pPr>
                  <w:r w:rsidRPr="00353858">
                    <w:rPr>
                      <w:rFonts w:ascii="Times New Roman" w:eastAsia="Times New Roman" w:hAnsi="Times New Roman" w:cs="Times New Roman"/>
                      <w:sz w:val="24"/>
                      <w:szCs w:val="24"/>
                    </w:rPr>
                    <w:pict>
                      <v:rect id="_x0000_i1026" style="width:468pt;height:1.5pt" o:hralign="center" o:hrstd="t" o:hr="t" fillcolor="#a0a0a0" stroked="f"/>
                    </w:pic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Пер. А. Белицкой.</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br/>
                  </w:r>
                  <w:r w:rsidRPr="00353858">
                    <w:rPr>
                      <w:rFonts w:ascii="Times New Roman" w:eastAsia="Times New Roman" w:hAnsi="Times New Roman" w:cs="Times New Roman"/>
                      <w:sz w:val="24"/>
                      <w:szCs w:val="24"/>
                    </w:rPr>
                    <w:lastRenderedPageBreak/>
                    <w:t> </w:t>
                  </w:r>
                  <w:r w:rsidRPr="00353858">
                    <w:rPr>
                      <w:rFonts w:ascii="Times New Roman" w:eastAsia="Times New Roman" w:hAnsi="Times New Roman" w:cs="Times New Roman"/>
                      <w:b/>
                      <w:bCs/>
                      <w:sz w:val="24"/>
                      <w:szCs w:val="24"/>
                      <w:lang w:val="ru-RU"/>
                    </w:rPr>
                    <w:t>О Законе, через Моисея данном, и о Благодати и Истине через Иисуса Христа явленной, и как Закон отошел, (а) Благодать и Истина всю землю наполнили, и вера на все народы распространилась, и до нашего народа русского (дошла). И похвала князю нашему Владимиру, которым мы крещены были. И молитва к Богу от всей земли нашей.</w:t>
                  </w:r>
                  <w:r w:rsidRPr="00353858">
                    <w:rPr>
                      <w:rFonts w:ascii="Times New Roman" w:eastAsia="Times New Roman" w:hAnsi="Times New Roman" w:cs="Times New Roman"/>
                      <w:b/>
                      <w:bCs/>
                      <w:sz w:val="24"/>
                      <w:szCs w:val="24"/>
                    </w:rPr>
                    <w:t> </w:t>
                  </w:r>
                </w:p>
                <w:p w:rsidR="00353858" w:rsidRPr="00353858" w:rsidRDefault="00353858" w:rsidP="00353858">
                  <w:pPr>
                    <w:spacing w:after="0" w:line="240" w:lineRule="auto"/>
                    <w:jc w:val="center"/>
                    <w:rPr>
                      <w:rFonts w:ascii="Times New Roman" w:eastAsia="Times New Roman" w:hAnsi="Times New Roman" w:cs="Times New Roman"/>
                      <w:sz w:val="24"/>
                      <w:szCs w:val="24"/>
                      <w:lang w:val="ru-RU"/>
                    </w:rPr>
                  </w:pPr>
                  <w:r w:rsidRPr="00353858">
                    <w:rPr>
                      <w:rFonts w:ascii="Times New Roman" w:eastAsia="Times New Roman" w:hAnsi="Times New Roman" w:cs="Times New Roman"/>
                      <w:i/>
                      <w:iCs/>
                      <w:sz w:val="24"/>
                      <w:szCs w:val="24"/>
                      <w:lang w:val="ru-RU"/>
                    </w:rPr>
                    <w:t>Господи, благослови, Отче.</w:t>
                  </w:r>
                </w:p>
                <w:p w:rsidR="00353858" w:rsidRPr="00353858" w:rsidRDefault="00353858" w:rsidP="00353858">
                  <w:pPr>
                    <w:spacing w:after="0"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i/>
                      <w:iCs/>
                      <w:sz w:val="24"/>
                      <w:szCs w:val="24"/>
                      <w:lang w:val="ru-RU"/>
                    </w:rPr>
                    <w:t>Благословен Господь Бог Израилев,</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Бог христианский, что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посетил народ Свой и сотворил избавление ему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(Лк. 1, 68), что не попустил до конца твари Своей идольским мраком одержимой быть и в бесовском служении погибнуть. Но оправдал прежде племя Авраамово скрижалями и Законом, после же через Сына Своего все народы спас, Евангелием и Крещением вводя их в обновление пакибытия, в Жизнь Вечную.</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Да восхвалим и прославим Его хвалимого ангелами беспрестанно и поклонимся Тому, Кому поклоняются херувимы и серафимы, ибо Он</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призрел на народ Свой</w:t>
                  </w:r>
                  <w:r w:rsidRPr="00353858">
                    <w:rPr>
                      <w:rFonts w:ascii="Times New Roman" w:eastAsia="Times New Roman" w:hAnsi="Times New Roman" w:cs="Times New Roman"/>
                      <w:sz w:val="24"/>
                      <w:szCs w:val="24"/>
                      <w:lang w:val="ru-RU"/>
                    </w:rPr>
                    <w:t>(1 Цар. 9, 16). И не посланник (Его), не вестник, но Сам спас нас, не призрачно придя на землю, но истинно, пострадав за нас плотию до смерти и с Собою воскресив нас.</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Ибо к живущим на земле человекам, в плоть облекшись, пришел, к сущим же во аде чрез распятие и положение во гроб сошел - да познают те и другие, живые и мертвые, (день) посещения своего и Божиего пришествия и уразумеют: крепок и силен Бог живых и мертвых. Ибо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кто Бог так великий, как Бог</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[наш]! (Пс. 76, 14) Он единый, творящий чудеса, положил Закон в предуготовление Истины и Благодати - да обвыкнет в нем человеческое естество, от многобожия идольского уклоняясь, в единого Бога веровать; да, как сосуд оскверненный, человечество, омытое водою, законом и обрезанием, примет млеко Благодати и Крещения. Ибо Закон - предтеча и слуга Благодати и Истины, Истина же и Благодать - служители Будущего Века, Жизни Нетленной.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Закон приводил подзаконных к благодатному Крещению, так Крещение сынов своих провождает в Жизнь Вечную. Ведь Моисей и пророки о Христовом пришествии поведали, Христос же и апостолы Его - о воскресении и о Будущем Веке. Но напоминать в писании сем и пророческие предсказания о Христе, и апостольское учение о Будущем Веке - (значит говорить) лишнее и впадать в тщеславие. Ибо повторение (того, о чем) в других книгах написано и вам известно, подобно дерзости и славолюбию.</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Ведь не к несведущим пишем, но к довольно насытившимся сладости книжной, не к враждующим с Богом иноверным, но к самим сынам Его, не к чуждым, но к наследникам Царства Небесного.</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Но о Законе, через Моисея данном, и о Благодати и Истине, явленной через Христа, повесть сия; и (о том), чего достиг Закон, а чего - Благодать. Прежде </w:t>
                  </w:r>
                  <w:r w:rsidRPr="00353858">
                    <w:rPr>
                      <w:rFonts w:ascii="Times New Roman" w:eastAsia="Times New Roman" w:hAnsi="Times New Roman" w:cs="Times New Roman"/>
                      <w:sz w:val="24"/>
                      <w:szCs w:val="24"/>
                      <w:lang w:val="ru-RU"/>
                    </w:rPr>
                    <w:lastRenderedPageBreak/>
                    <w:t>Закон, потом Благодать; прежде тень, потом Истина. Образ же Закона и Благодати - Агарь и Сарра, раба Агарь и свободная Сарра. Раба прежде, потом свободная (Быт. 25, 11-23). Да разумеет читающий : Авраам ведь от юности своей Сарру имел женой - свободную, а не рабу.</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Бог ведь прежде век изволил и замыслил Сына Своего в мир послать и тем явить Благодать. Сарра же не рождала, поскольку была неплодна. Не (вовсе) была неплодна, но заключена была Божиим Промыслом, (чтобы ей) в старости родить. Безвестное же и тайное Премудрости Божией сокрыто было от ангелов и человек не как неявное, но как утаенное и должное явиться в конце веков. Сарра же сказала Аврааму: "Вот заключил меня Господь Бог, (и) не (могу) родить. Войди же к рабе моей Агари и роди от нее". Благодать же сказала Богу: "Если не время сойти мне на землю и спасти мир, сойди (Ты) на гору Синай и установи Закон".</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Послушался Авраам речей Сарриных и вошел к рабе ее Агари. Внял же и Бог словесам Благодати и сошел на Синай.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Родила же Агарь-рабыня от Авраама-раба, сына рабы. И нарек Авраам имя ему Измаил. Принес же и Моисей от горы Синайской Закон, а не Благодать, тень, а не Истину.</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После же, когда состарились Авраам и Сарра, явился Бог Аврааму, сидящему пред дверьми кущи своей в полдень у дуба Мамврийского. Авраам же пошел навстречу Ему, поклонился Ему до земли и принял Его в кущу свою (Быт. 18, 1-5). Когда же приблизился век сей к концу, посетил Господь род человеческий и сошел с Небес, войдя в утробу Девы. Приняла же Его Дева с поклонением в кущу плотяную неболезненно, говоря так ангелу: Се,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Раба Господня; да будет мне по слову твоему</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(Лк. 1, 38). Тогда же открыл Бог ложесна Сарры, и, зачав, родила Исаака, свободная свободного. И когда посетил Бог естество человеческое, явилось (дотоле) безвестное и утаенное, и родилась Благодать - Истина, а не Закон, сын, а не раб. И как только отрок Исаак был вскормлен грудью и окреп, устроил Авраам пир великий,</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когда Исаак [сын его] отнят был от груди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(Быт. 21, 8). Когда Христос явился на землю, не успела еще Благодать окрепнуть и младенчествовала более тридцати лет - тогда же (и) Христос неведом был. Когда же была вскормлена и окрепла, и явилась Благодать Божия всем людям на реке Иорданской, сотворил Бог угощение и пир великий с Тельцом, вскормленным от века, возлюбленным Сыном Своим Иисусом Христом, созвав на общее веселье Небесное и земное, совокупив ангелов и человеков. После же Сарра, увидев Измаила, сына Агари, играющего с сыном своим Исааком, и как Исаак обижен был Измаилом, сказала Аврааму: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Выгони эту рабыню и сына се, ибо не наследует сын рабыни сей</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(Быт. 21, 10) с сыном свободной.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lastRenderedPageBreak/>
                    <w:t>По Вознесении же Господа Иисуса, когда ученики (Его) и иные, уверовавшие уже во Христа, пребывали в Иерусалиме и было смешение иудеев и христиан. Крещение благодатное терпело обиды от обрезания законнического; и не принимала в Иерусалиме христианская Церковь епископа из необрезанных, ибо обрезанные, будучи первыми, творили насилия над христианами - сыны рабыни над сынами свободной. И бывали между ними многие распри и "которы" (споры, ссоры. -</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Слав.</w:t>
                  </w:r>
                  <w:r w:rsidRPr="00353858">
                    <w:rPr>
                      <w:rFonts w:ascii="Times New Roman" w:eastAsia="Times New Roman" w:hAnsi="Times New Roman" w:cs="Times New Roman"/>
                      <w:sz w:val="24"/>
                      <w:szCs w:val="24"/>
                      <w:lang w:val="ru-RU"/>
                    </w:rPr>
                    <w:t>). Свободная же Благодать, увидев чад своих христиан притесняемыми от иудеев, сынов рабского Закона, возопила к Богу: "Удали иудейство и Закон (его), расточи по странам - какое же общение между тенью и Истиною, иудейством и христианством!".</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изгнана была Агарь-рабыня с сыном ее Измаилом; и Исаак, сын свободной, наследовал Аврааму, отцу своему. И изгнаны были иудеи и рассеяны по странам, и чада благодатные, христиане, стали наследниками Бога и Отца. Ибо отошел свет луны, когда солнце воссияло, - так и Закон (отошел), когда явилась Благодать; и стужа ночная сгинула, когда солнечное тепло землю согрело. И уже не теснится в Законе человечество, но в Благодати свободно ходит. Ведь иудеи при свече Закона делали свое оправдание, христиане же при благодатном солнце свое спасение созидают.</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Так, иудеи тенью и Законом оправдывались, но не спасались, христиане же Истиною и Благодатью не оправдываются, а спасаются. Ибо у иудеев - оправдание, у христиан же - спасение. И поскольку оправдание - в этом мире, а спасение - в Будущем Веке, иудеи земному радуются, христиане же -</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сущему на Небесах.</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к тому же, оправдание иудейское скупо было, из-за ревности, не распространялось на другие народы, но только в Иудее одной было. Христианское же спасение благо и щедро простирается во все края земные. Сбылось благословение, ибо старшинство Манассии левой рукою Иаковлевой благословлено было, Ефремово же младшинство - десницей. Хотя и старше Манассия Ефрема, но благословением Иаковлевым меньшим стал. Так и иудейство: хотя и раньше (оно) явилось, но чрез Благодать христианство большим стало. Когда Иосиф сказал Иакову: "На этого, отец, возложи десницу свою, ибо он старше", - Иаков отвечал: "Знаю, чадо, знаю; и он вознесется меж людьми, но брат его меньший больше его станет, и племя его будет во многих народах". Так и произошло. Закон раньше был, и вознесся в малом, и отошел; вера же христианская, явившись после, больше первого стала и распространилась среди многих народов .</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И Христова Благодать всю землю объяла и, как вода морская, покрыла ее. И все, отложив старое, обветшавшее в ревности иудейской, нового держатся, по пророчеству Исаии: "ветхое миновало - новое вам возвещаю. Пойте Богу песнь новую и славьте Имя Его от концов земли: и ходящие в море, и плавающие по </w:t>
                  </w:r>
                  <w:r w:rsidRPr="00353858">
                    <w:rPr>
                      <w:rFonts w:ascii="Times New Roman" w:eastAsia="Times New Roman" w:hAnsi="Times New Roman" w:cs="Times New Roman"/>
                      <w:sz w:val="24"/>
                      <w:szCs w:val="24"/>
                      <w:lang w:val="ru-RU"/>
                    </w:rPr>
                    <w:lastRenderedPageBreak/>
                    <w:t>нему, и острова все". И еще: "работающие на Меня нарекутся именем новым, которое благословится на земле, ибо благословят (они) Бога истинного".</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Ведь прежде в одном Иерусалиме (Богу) поклонялись, ныне же - по всей земле. Как сказал Гедеон Богу: если рукой моей спасаешь Израиля - да будет роса на руне только, по всей же земле - сушь. И стало так. Ибо по всей земле сушь была прежде: идольской ложью народы одержимы; и потому росы благодатной не приемлют; только в Иудее знаем был Бог, 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во Исраили велие Имя Его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75, 2), и в Иерусалиме одном прославляем был Бог. Еще же сказал Гедеон Богу: "Да будет сушь на руне только, по всей же земле - роса". И стало так.</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Ибо кончилось иудейство, и Закон отошел. Жертвы не приняты, ковчег и скрижали, и очистилище отнято. По всей же земле роса, по всей же земле вера распространилась, дождь благодатный оросил купель пакирождения, (чтобы) сынов своих в нетление облачить.</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и говорил Спаситель Самарянке, что настанет время, и настало уже, когда не на горе сей, не в Иерусалиме будут поклоняться Отцу, но явятся истинные поклонники, которые будут поклоняться Отцу в Духе и Истине, ибо Отец таких ищет, поклоняющихся Ему, то есть с Сыном и Святым Духом. Так и есть: по всей земле уже славится Святая Троица и поклонение принимает от всей твари. Малые (и) великие славят Бога, по пророчеству: "И (не) будет учить каждый ближнего своего, и каждый брата своего, говоря: познай Господа; потому что узнают Меня" (все) от малого до великого. И как говорил Христос Спаситель Отцу: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Славлю Тебя, Отче, Господи неба и земли, что Ты утаил сие от мудрых и разумных и открыл то младенцам; ей, Отче! ибо таково было Твое благоволение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11, 25-26). И столь помиловал Благой Бог человеческий род, что, человеки по плоти, через Крещение (и) добрые дела сыновьями Богу и</w:t>
                  </w:r>
                  <w:r w:rsidRPr="00353858">
                    <w:rPr>
                      <w:rFonts w:ascii="Times New Roman" w:eastAsia="Times New Roman" w:hAnsi="Times New Roman" w:cs="Times New Roman"/>
                      <w:i/>
                      <w:iCs/>
                      <w:sz w:val="24"/>
                      <w:szCs w:val="24"/>
                      <w:lang w:val="ru-RU"/>
                    </w:rPr>
                    <w:t>причастниками Христу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становятся (Евр. 3, 14). Ибо, как сказал евангелист:</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А тем, которые приняли Его, верующим во имя Его, дал власть быть чадами Божиими, которые ни от крови, ни от хотения плоти, ни от хотения мужа, но от Бога родились</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(Ин. 1, 12-13) Святым Духом в святой купели. Все же это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Бог наш на Небесах и на земле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как восхотел, так и сотворил. (И) потому кто же не прославит, кто не восхвалит, кто не поклонится величеству славы Его и кто не подивится безмерному человеколюбию Его! Прежде век от Отца рожден, един и сопрестолен Отцу, единосущен, как свет солнцу; сошел на землю, посетил народ Свой, не покинув Отца, и воплотился от Девы чистой, безмужней и непорочной; вошел, как Сам (лишь) ведает, плоть воспринял и так же вышел, как и вошел. Один из Троицы в двух естествах - Божестве и человечестве.</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Совершенный человек по вочеловечению, а не призрак, но (и) совершенный Бог по Божеству, а не простой человек, явивший на земле Божественное и человеческое.</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lastRenderedPageBreak/>
                    <w:t>Ибо как человек утробу материнскую тяготил и как Бог изшел, девства не повредив.</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материнское млеко принял - и как Бог повелел ангелам с пастухами петь:</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Слава в вышних Богу!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(Лк. 2, 14).</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повит был пеленами - и как Бог волхвов звездою вел.</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возлежал в яслях - и как Бог от волхвов дары и поклонение принял.</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бежал в Египет - и как Богу рукотворные египетские (боги) поклонились (Ему).</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пришел креститься - и как Бога устрашившись (Его), Иордан обратился вспять.</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обнажившись, вошел в воду - и как Бог от Отца свидетельство принял:</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Сей есть Сын Мой возлюбленный</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3, 17).</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постился сорок дней и взалкал - и как Бог победил искусителя.</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пошел на брак в Кану Галилейскую - и как Бог воду в вино претворил.</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в корабле спал - и как Бог запретил ветрам и морю, и (те) послушали Его.</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Лазаря оплакал - и как Бог воскресил его из мертвых.</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на осла воссел - и как Богу возглашали (Ему):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Благословен Грядый во Имя Господне!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21, 9).</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распят был - и как Бог Своею властью сораспятого с Ним впустил в рай.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уксуса вкусив, испустил дух - и как Бог солнце помрачил и землю потряс.</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 во гроб положен был - и как Бог ад разрушил и души освободил.</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человека запечатали (Его) во гробе - и как Бог исшел, печати целыми сохранив.</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Как человека тщились иудеи утаить Воскресение (Его), подкупая стражей, - но </w:t>
                  </w:r>
                  <w:r w:rsidRPr="00353858">
                    <w:rPr>
                      <w:rFonts w:ascii="Times New Roman" w:eastAsia="Times New Roman" w:hAnsi="Times New Roman" w:cs="Times New Roman"/>
                      <w:sz w:val="24"/>
                      <w:szCs w:val="24"/>
                      <w:lang w:val="ru-RU"/>
                    </w:rPr>
                    <w:lastRenderedPageBreak/>
                    <w:t>как Бог узнан и призван во всех концах земли.</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Поистине,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Кто Бог так великий как Бог</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[наш] (Пс. 76, 14). Он есть Бог, творящий чудеса! Содеял</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спасение посреди земли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73, 12) крестом и мукою на месте Лобном, вкусив уксуса и желчи, - да отсечется вкушением горечи преступление и грех сладостного вкушения Адамова от древа! Сотворившие же с Ним сие преткнулись о Него, как о камень, и сокрушились, как и говорил Господь: Упавший на камень сей сокрушится, а на него упадет - его сокрушит. Ибо пришел к ним, во исполнение пророчеств, изреченных о Нем, как и говорил:</w:t>
                  </w:r>
                  <w:r w:rsidRPr="00353858">
                    <w:rPr>
                      <w:rFonts w:ascii="Times New Roman" w:eastAsia="Times New Roman" w:hAnsi="Times New Roman" w:cs="Times New Roman"/>
                      <w:i/>
                      <w:iCs/>
                      <w:sz w:val="24"/>
                      <w:szCs w:val="24"/>
                      <w:lang w:val="ru-RU"/>
                    </w:rPr>
                    <w:t>Я послан только к погибшим овцам дома Израилева</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15, 24). И еще: не</w:t>
                  </w:r>
                  <w:r w:rsidRPr="00353858">
                    <w:rPr>
                      <w:rFonts w:ascii="Times New Roman" w:eastAsia="Times New Roman" w:hAnsi="Times New Roman" w:cs="Times New Roman"/>
                      <w:i/>
                      <w:iCs/>
                      <w:sz w:val="24"/>
                      <w:szCs w:val="24"/>
                      <w:lang w:val="ru-RU"/>
                    </w:rPr>
                    <w:t>нарушить пришел Я</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[Закон], но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исполнить</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5, 17). И Хананеянке, иноплеменнице, просящей об исцелении дочери своей, говорил:</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Нехорошо взять хлеб у детей и бросить псам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15, 26). Они же называли Его лжецом, и от блуда рожденным, и (силою) веельзевула бесов изгоняющим. Христос слепых у них сделал зрячими, прокаженных очистил, согбенных выпрямил, бесноватых исцелил, расслабленных укрепил, мертвых воскресил. Они же, как злодея, мучили (Его), пригвоздив ко Кресту. И потому пришел на них гнев Божий, смертельный.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Ибо сами они поспешествовали своей погибели. Когда рассказал Спаситель притчу о винограднике и делателях:</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Что сделает Он с этими виноградарями? -</w:t>
                  </w:r>
                  <w:r w:rsidRPr="00353858">
                    <w:rPr>
                      <w:rFonts w:ascii="Times New Roman" w:eastAsia="Times New Roman" w:hAnsi="Times New Roman" w:cs="Times New Roman"/>
                      <w:sz w:val="24"/>
                      <w:szCs w:val="24"/>
                      <w:lang w:val="ru-RU"/>
                    </w:rPr>
                    <w:t>отвечали: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злодеев сих предаст злой смерти, а виноградник отдаст другим виноградарям, которые будут отдавать ему плоды во времена свои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21, 40-41).</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сами были пророками своей погибели, ибо Он пришел на землю посетить их, и не приняли Его. Поскольку дела их темны были - не возлюбили света: не явились бы дела их, ибо (они) темны. И вот потому-то, подходя к Иерусалиму и увидев град, прослезился Иисус, говоря о нем: "Если бы разумел ты в сей день свой, что к миру твоему! Ныне же сокрыто от очей твоих, что придет срок твой, и возведут враги твои частокол вокруг тебя, и обидят тебя, и окружат тебя отовсюду, и разобьют тебя и чад твоих в тебе за то, что не разумел времени посещения твоего!. И еще: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Иерусалим, Иерусалим, избивающий пророков и камнями побивающий посланных к тебе! Сколько раз хотел Я собрать детей твоих, как птица собирает птенцов своих под крылья, и Вы не захотели! Се, оставляется вам дом ваш пуст</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23, 37-38), - как и произошло, ибо пришли римляне, пленили Иерусалим и разбили его до основания. Погибло с тех пор иудейство, и закон с ним, как вечерняя заря, угас, и рассеяны были иудеи по странам - да не пребудет злое совокупно!</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Ведь пришел Спаситель, и не принят был Израилем. И, по евангельскому слову,</w:t>
                  </w:r>
                  <w:r w:rsidRPr="00353858">
                    <w:rPr>
                      <w:rFonts w:ascii="Times New Roman" w:eastAsia="Times New Roman" w:hAnsi="Times New Roman" w:cs="Times New Roman"/>
                      <w:i/>
                      <w:iCs/>
                      <w:sz w:val="24"/>
                      <w:szCs w:val="24"/>
                      <w:lang w:val="ru-RU"/>
                    </w:rPr>
                    <w:t>пришел к своим, и свои Его не приняли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 xml:space="preserve">(Ин. 1, 11). Язычниками же принят был, как сказал Иаков: и Он - чаяние языков, ибо и по рождении Его прежде поклонились Ему волхвы из язычников, а иудеи убить Его искали, из-за Него и </w:t>
                  </w:r>
                  <w:r w:rsidRPr="00353858">
                    <w:rPr>
                      <w:rFonts w:ascii="Times New Roman" w:eastAsia="Times New Roman" w:hAnsi="Times New Roman" w:cs="Times New Roman"/>
                      <w:sz w:val="24"/>
                      <w:szCs w:val="24"/>
                      <w:lang w:val="ru-RU"/>
                    </w:rPr>
                    <w:lastRenderedPageBreak/>
                    <w:t>(совершилось) избиение младенцев. И сбылось слово Спасителя,</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что многие придут с востока и запада и возлягут с Авраамом, Исааком и Иаковом в Царстве Небесном; а сыны Царства извержены будут во тьму внешнюю</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8, 11-12). И еще, что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отнимется от вас Царство Божие и дано будет народу, приносящему</w:t>
                  </w:r>
                  <w:r w:rsidRPr="00353858">
                    <w:rPr>
                      <w:rFonts w:ascii="Times New Roman" w:eastAsia="Times New Roman" w:hAnsi="Times New Roman" w:cs="Times New Roman"/>
                      <w:i/>
                      <w:iCs/>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i/>
                      <w:iCs/>
                      <w:sz w:val="24"/>
                      <w:szCs w:val="24"/>
                      <w:lang w:val="ru-RU"/>
                    </w:rPr>
                    <w:t>плоды его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21, 43), ибо к ним послал учеников Своих, говоря:</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идите по всему миру и проповедуйте Евангелие всей твари. Кто будет веровать и креститься, спасен будет</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(Мк. 16, 15-16).</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Идите, научите все народы, крестя их во Имя Отца и Сына и Святого Духа, уча их соблюдать всё, что Я повелел вам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28, 19-20).</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подобало Благодати и Истине над новыми народами воссиять. Ибо не вливают, по словам Господним, вина учения нового, благодатного в мехи ветхие, обветшавшие в иудействе: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прорываются мехи, и вино вытекает</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(Мф. 9, 17). Не сумевшие удержать тени Закона, столько раз поклонявшиеся идолам, как удержат учение истинной Благодати! Но новое учение - в новые мехи, новые народы:</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и сберегается то и другое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9, 17). Так и есть. Ибо вера благодатная по всей земле распространилась и до нашего народа русского дошла. И законническое озеро высохло, евангельский же источник наполнился вод и всю землю покрыл, и до нас разлился. Ведь вот уже и мы со всеми христианами славим Святую Троицу, а Иудея молчит. Христос прославляется, а иудеи проклинаются, язычники приведены, а иудеи отринуты, как сказал (Господь через) пророка Малахию: "Нет Мне нужды в сынах Израилевых, и жертвы от рук их не приму, ибо от востока и запада Имя Мое славится в странах, и на всяком месте фимиам Имени Моему приносится, ибо Имя Мое велико между народами". И Давид:</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Вся земля да поклонится Тебе и поет Тебе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65, 4); и: Господи, Господь наш, чудно Имя Твое по всей земле! И уже не идолослужителями зовемся, но христианами; не лишенными надежды, но уповающими на Жизнь Вечную.</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уже не капища сатанинские воздвигаем, но Христовы церкви созидаем. Уже не закалаем друг друга (в угоду) бесам, но Христос за нас закалаем бывает и раздробляем в жертву Богу и Отцу.</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уже не жертвенную кровь вкушая, погибаем, но Христову Пречистую Кровь вкушая, спасаемся. Все страны Благой Бог наш помиловал и нас не презрел, восхотел - и спас нас, и в разумение Истины привел. Ибо когда опустела и высохла земля наша, когда идольский зной иссушил ее, внезапно потек источник евангельский, напояя всю землю нашу. Как и сказал Исаия: пробьются воды ходящим в пустыне, и безводное обратится в болота, и в земле жаждущей источник воды будет.</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Когда мы были слепы и истинного света не видели, но во лжи идольской </w:t>
                  </w:r>
                  <w:r w:rsidRPr="00353858">
                    <w:rPr>
                      <w:rFonts w:ascii="Times New Roman" w:eastAsia="Times New Roman" w:hAnsi="Times New Roman" w:cs="Times New Roman"/>
                      <w:sz w:val="24"/>
                      <w:szCs w:val="24"/>
                      <w:lang w:val="ru-RU"/>
                    </w:rPr>
                    <w:lastRenderedPageBreak/>
                    <w:t>блуждали, к тому же были глухи к спасительному учению, помиловал нас Бог, и воссиял в нас свет разума, чтобы познать Его, по пророчеству: "Тогда отверзутся очи слепых и уши глухих услышат". И когда мы претыкались на путях погибели, последуя бесам, и пути, ведущего к жизни, не ведали, к тому же бормотали языками нашими, молясь идолам, а не Богу своему и Творцу, - посетило нас человеколюбие Божие. И уже не последуем бесам, но ясно славим Христа, Бога нашего, по пророчеству: "Тогда вскочит, как олень, хромой, и ясен будет язык гугнивых". И когда мы были подобны зверям и скотам, не разумели, (где) десница, (где) шуйца, и земному прилежали, и нимало о небесном не заботились, послал Господь и нам заповеди, ведущие в Жизнь Вечную, по пророчеству Осии: "И будет в день оный, говорит Господь, завещаю им Завет с птицами небесными и зверьми земными, и скажу не Моему народу: "вы Мой народ", а он скажет Мне: "Ты Господь Бог наш!". И так, будучи чуждыми, мы людьми Божиими нарекались и, бывшие врагами, мы сынами Его прозывались. И не хулим по-иудейски, но по-христиански благословляем, и не собираем совет, чтобы распять (Его), но чтобы Распятому поклониться. Не распинаем Спасителя, но руки к Нему воздеваем. Не прободаем ребр, но от них пьем источник нетления. Не тридцать сребреников наживаем на Нем, но друг друга и весь живот наш Ему предаем. Не таим Воскресения, но во всех домах своих возглашаем: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Христос воскресе из мертвых!</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Не говорим, что (Он) был украден, но (что) вознесся туда, где и был. Не неверуем, но, как Петр, говорим Ему: Ты -</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Христос, Сын Бога Живаго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16, 16), и с Фомою: "Ты есть Господь наш и Бог", и с разбойником: "Помяни нас. Господи, во Царствии Твоем!". И так веруя в Него и храня предания святых отцов семи Соборов, молим Бога еще и еще потрудиться и направить нас на путь заповедей Его. Сбылось на нас реченное о язычниках: "Обнажит Господь мышцу Свою святую перед всеми народами, и узрят во всех концах земли спасение Бога нашего". И другое: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живу Я, говорит Господь, и предо Мною преклонится всякое колено, и всякий язык будет исповедыватъ Бога</w:t>
                  </w:r>
                  <w:r w:rsidRPr="00353858">
                    <w:rPr>
                      <w:rFonts w:ascii="Times New Roman" w:eastAsia="Times New Roman" w:hAnsi="Times New Roman" w:cs="Times New Roman"/>
                      <w:sz w:val="24"/>
                      <w:szCs w:val="24"/>
                      <w:lang w:val="ru-RU"/>
                    </w:rPr>
                    <w:t>(Рим. 14, 11). И Исаии: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всякий дол да наполнится, и всякая гора и холм да понизятся. кривизны выпрямятся и неровные пути сделаются гладкими; и явится слава Господня, и узрит всякая плоть [спасение Божие]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(Ис. 40, 4-5). И Даниила: "Все люди, племена и языки послужат Ему". И Давида: "Да исповедаются Тебе люди, Боже, да исповедуются Тебе люди все, да возвеселятся и возрадуются языки" 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Восплещите руками все народы. воскликните Богу гласом радости; ибо Господь Всевышний страшен, - великий Царь над всею землею</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46, 2-3). И ниже: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Пойте Богу нашему, пойте; пойте Царю нашему, пойте, ибо Бог - Царь всей земли;</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i/>
                      <w:iCs/>
                      <w:sz w:val="24"/>
                      <w:szCs w:val="24"/>
                      <w:lang w:val="ru-RU"/>
                    </w:rPr>
                    <w:t>пойте все разумно. Бог воцарился над народами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46, 7-9) и</w:t>
                  </w:r>
                  <w:r w:rsidRPr="00353858">
                    <w:rPr>
                      <w:rFonts w:ascii="Times New Roman" w:eastAsia="Times New Roman" w:hAnsi="Times New Roman" w:cs="Times New Roman"/>
                      <w:i/>
                      <w:iCs/>
                      <w:sz w:val="24"/>
                      <w:szCs w:val="24"/>
                      <w:lang w:val="ru-RU"/>
                    </w:rPr>
                    <w:t>: Вся земля да поклонится Тебе и поет Тебе, да поет имени Твоему, [Вышний]!</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(Пс. 65, 4), и: "Хвалите Господа, все народы, прославляйте все племена", и еще: "От востока и до запада хвалимо Имя Господне. Высок над всеми народами Господь, над небесами слава Его",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как Имя Твое, Боже, так и хвала Твоя до концов земли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47, 11),</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 xml:space="preserve">услышь нас, Боже, Спаситель наш, упование всех концов земли и </w:t>
                  </w:r>
                  <w:r w:rsidRPr="00353858">
                    <w:rPr>
                      <w:rFonts w:ascii="Times New Roman" w:eastAsia="Times New Roman" w:hAnsi="Times New Roman" w:cs="Times New Roman"/>
                      <w:i/>
                      <w:iCs/>
                      <w:sz w:val="24"/>
                      <w:szCs w:val="24"/>
                      <w:lang w:val="ru-RU"/>
                    </w:rPr>
                    <w:lastRenderedPageBreak/>
                    <w:t>находящихся в море далече (Пс.</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64, 6 ) и: Да познаем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на земле путь Твой, во всех народах спасение Твое</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(Пс. 66, 3), 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Цари земные и все народы, князья и все судьи земные, юноши и девицы, старцы и отроки да хвалят Имя Господа</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(Пс. 148, 11-13). И Исаии: "Послушай Меня, народ Мой, [говорит Бог], и цари. ко Мне прислушайтесь, ибо Закон от Меня изойдет, и суд Мой - свет народам. Приблизится скоро правда Моя и снизойдет, как свет, спасение Мое. Меня острова ждут, и на мышцу Мою страны уповают". Хвалит же хвалебным гласом римская страна Петра и Павла, от них уверовавшая в Иисуса Христа, Сына Божия, Асия и Эфес, и Патмос - Иоанна Богослова. Индия - Фому, Египет - Марка. Все страны, и города, и народы чтут и славят каждый своего учителя, научившего их православной вере. Похвалим же и мы, по силе нашей, малыми похвалами, великое и дивное сотворившего, нашего учителя и наставника, великого князя земли нашей Владимира, внука старого Игоря, сына же славного Святослава, которые во времена своего владычества мужеством и храбростью прослыли в странах многих и ныне победами и силою поминаются и прославляются. Ибо не в худой и неведомой земле владычество ваше, но в Русской, о которой знают и слышат во всех четырех концах земли.</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Сей славный, рожденный от славных, благородный - от благородных, князь наш Владимир возрос, окреп от детской младости, паче же возмужал, крепостью и силой совершенствуясь, мужеством же и умом преуспевая, и единодержцем стал земли своей, покорив себе соседние народы, иных - миром, а непокорных - мечом. И вот на него, во дни свои живущего и землю свою пасущего правдою, мужеством и умом, сошло на него посещение Вышнего, призрело на него Всемилостивое Око Благого Бога. И воссиял разум в сердце его, чтобы уразуметь суету идольской лжи, взыскать же Бога Единого, создавшего всю тварь, видимую и невидимую. К тому же всегда он слышал о благоверной земле греческой, христолюбивой и сильной верою: как (там) Бога Единого в Троице почитают и поклоняются (Ему), как у них являются силы, и чудеса, и знамения, как церкви людьми наполнены, как веси и города благоверны, все в молитвах предстоят, все Богу служат. И услышав это, возжелал сердцем, возгорелся духом, чтобы быть ему христианином и земле его также быть (христианской), что и произошло по изволению Божию о естестве человеческом. Ибо совлекся князь наш, и с ризами ветхого человека сложил тленнее, отряхнул прах неверия и вошел в святую купель, и возродился от Духа и воды, во Христа крестившись, во Христа облекшись. И вышел из купели убеленным, став сыном нетления, сыном Воскресения, имя приняв вечное, именитое в поколениях и поколениях - Василий, коим вписан он в Книге Жизни, в вышнем граде, в нетленном Иерусалиме. После того, как это произошло, не оставил он подвига благоверия, не этим только явил сущую в нем к Богу любовь, но подвигнулся дальше, повелев по всей земле своей креститься во Имя Отца и Сына и Святаго Духа и ясно и велегласно во всех городах славить Святую Троицу, и всем стать христианами: малым и великим, рабам и свободным, юным и старым, боярам и </w:t>
                  </w:r>
                  <w:r w:rsidRPr="00353858">
                    <w:rPr>
                      <w:rFonts w:ascii="Times New Roman" w:eastAsia="Times New Roman" w:hAnsi="Times New Roman" w:cs="Times New Roman"/>
                      <w:sz w:val="24"/>
                      <w:szCs w:val="24"/>
                      <w:lang w:val="ru-RU"/>
                    </w:rPr>
                    <w:lastRenderedPageBreak/>
                    <w:t>простолюдинам, богатым и бедным.</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И не было ни одного, противящегося благочестивому его повелению. Да если кто и не любовью, то из страха (перед) повелевшим крестился - ибо было благоверие его с властью сопряжено. И в одно время вся земля наша восславила Христа с Отцом и со Святым Духом.</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Тогда начал мрак идольский от нас отходить, и заря благоверия явилась. Тогда тьма бесослужения сгинула, и слово евангельское землю нашу осияло.</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Капища разрушались, а церкви поставлялись, идолы сокрушались, а иконы святых являлись, бесы бежали - Крест города освящал.</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Пастыри словесных овец Христовых, епископы, стали пред святым алтарем, принося Жертву Бескровную. Пресвитеры, и диаконы, и весь клир украсили и лепотой облекли святые церкви. Труба апостольская и евангельский гром все грады огласили. Фимиам, возносимый к Богу, освятил воздух. Монастыри на горах воздвигли; черноризцы явились; мужи и жены, и малые и великие - все люди заполнили святые церкви, восславили (Бога), воспевая:</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Един свят, един Господь Иисус Христос во славу Бога Отца! Аминь.</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Христос победил! Христос одолел! Христос воцарился! Христос прославился! Велик Ты, Господи, 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чудны дела Твои! Боже наш, слава Тебе!</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же восхвалим тебя, о пречестный и славный среди земных владык, премужественный Василий! Как подивимся величию, крепости и силе (твоей), какую благодарность воздадим тебе за то, что чрез тебя познали Господа и ложь идольскую избыли, что твоим повелением по всей земле твоей славится Христос! Как назовем тебя, христолюбче? Друже правды, вместилище разума, гнездо милости! Как уверовал? Как возгорелся любовию Христовой? Как вселился в тебя разум выше разума земных мудрецов - чтобы Невидимого возлюбить и к небесному устремиться?!</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взыскал Христа, как предался Ему? Поведай нам, рабам твоим. поведай, учитель наш, откуда повеяло на тебя благоухание Святаго Духа? Где испил от сладкой чаши памяти о Будущей Жизни? Где вкусил и увидел, как Благ Господь? Не видел ты Христа, не ходил ты за Ним - как же стал учеником Его? Другие и видев Его не уверовали. Ты же не видев уверовал. Поистине, сбылось на тебе благословение Господа Иисуса, реченное Фоме: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блаженны невидевшие и уверовавшие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(Ин. 20, 29).</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Поэтому дерзновенно и без сомнения взываем к тебе, о блаженный! Сам Спаситель нарек тебя блаженным, ибо ты уверовал в Него и не соблазнился о Нем, по слову Его неложному: 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блажен, кто не соблазнится о Мне</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 xml:space="preserve">(Мф. 11, 6). Ведь знающие Закон и пророков распяли Его. Ты же. ни Закона, ни пророков не </w:t>
                  </w:r>
                  <w:r w:rsidRPr="00353858">
                    <w:rPr>
                      <w:rFonts w:ascii="Times New Roman" w:eastAsia="Times New Roman" w:hAnsi="Times New Roman" w:cs="Times New Roman"/>
                      <w:sz w:val="24"/>
                      <w:szCs w:val="24"/>
                      <w:lang w:val="ru-RU"/>
                    </w:rPr>
                    <w:lastRenderedPageBreak/>
                    <w:t>почитавший, Распятому поклонился.</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Как твое сердце отверзлось, как вошел в тебя страх Божий, как проникся ты любовью к Нему?. Не видел апостола, который пришел (бы) в землю твою и нищетою своею, и наготою, гладом и жаждою сердце твое к смирению приклонил (бы). Не видел, (как) беса изгоняют именем Иисуса Христа, как болящие выздоравливают, немые говорят, огонь в холод претворяется , мертвые встают - всего этого не видев, как же уверовал? Чудо дивное! Другие цари и властелины, видев, как все это совершается святыми мужами, не веровали, но, более того, на муки и страдания предавали их. Ты же, о блаженный, без всего этого притек ко Христу, только через благое размышление и остроумие уразумев, что Един есть Бог. Творец невидимого и видимого, небесного и земного, и что (Он) послал в мир, спасения (нашего) ради, возлюбленного Сына Своего. И об этом помыслив, вошел в святую купель. То, что другим уродством кажется. для тебя стало силою Божией. К тому же, кто расскажет о многих твоих ночных милостях и дневных щедротах, которые убогим творил (ты), сирым, болящим, должникам, вдовам и всем просящим милости. Ибо слышал ты слово, сказанное Даниилом Навуходоносору: "Да будет угоден тебе совет мой, царь Навуходоносор: грехи твои милостями очисти и неправды твои - щедротами нищим". То, что слышал ты, о пречестный. не для слуха оставил, но делом исполнил сказанное: просящим подавал. нагих одевал, жаждущих и алчущих насыщал, болящим всякое утешение посылал, должников выкупал, рабам свободу давал. Ведь твои щедроты и милости и ныне среди людей поминаются, паче же пред Богом и ангелами Его. Из-за нее, доброприлюбной Богом милости, многое дерзновение имеешь пред Ним как присный раб Христов. Помогает мне сказавший слова:</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милость превозносится над судом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милостыня человека - как печать</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Него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(Иак. 2, 13; Сир. 17, 18). Вернее же Самого Господа глагол:</w:t>
                  </w:r>
                  <w:r w:rsidRPr="00353858">
                    <w:rPr>
                      <w:rFonts w:ascii="Times New Roman" w:eastAsia="Times New Roman" w:hAnsi="Times New Roman" w:cs="Times New Roman"/>
                      <w:i/>
                      <w:iCs/>
                      <w:sz w:val="24"/>
                      <w:szCs w:val="24"/>
                      <w:lang w:val="ru-RU"/>
                    </w:rPr>
                    <w:t>Блаженны милостивые, ибо они помилованы будут</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(Мф. 5, 7). Иное ясное и верное свидетельство о тебе приведем из Священного Писания, реченное апостолом Иаковом, что</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обративший грешника от ложного пути его спасет душу от смерти и покроет множество грехов</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(Иак. 5, 20). Если одного человека обратившему такое возмездие от Бога Благого, то какое же спасение обрел (ты), о Василий?! Какое бремя греховное рассыпал, не одного человека обратив от заблуждения идольской лжи, не десятерых, не город, но всю землю эту?! Сам Спаситель Христос показывает нам и удостоверяет, какой славы и чести сподобил Он тебя на небесах, говоря:</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Кто исповедает Меня пред людьми, того исповедаю и Я пред Отцем Моим Небесным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 xml:space="preserve">(Мф. 10, 32). И если Христос ходатайствует пред Богом Отцом о том, кто исповедает Его только перед людьми, то сколь же похвален от Него будешь ты, не только исповедав, что Христос есть Сын Божий, но исповедав и веру в Него утвердив не в одном соборе, но по всей земле этой, и церкви Христовы поставив, и служителей Ему приведя? Подобный Великому Константину, равный ему умом, равно христолюбивый, равно чтущий служителей Его! Он со святыми отцами Никейского Собора положил Закон людям (всем), ты же с новыми нашими </w:t>
                  </w:r>
                  <w:r w:rsidRPr="00353858">
                    <w:rPr>
                      <w:rFonts w:ascii="Times New Roman" w:eastAsia="Times New Roman" w:hAnsi="Times New Roman" w:cs="Times New Roman"/>
                      <w:sz w:val="24"/>
                      <w:szCs w:val="24"/>
                      <w:lang w:val="ru-RU"/>
                    </w:rPr>
                    <w:lastRenderedPageBreak/>
                    <w:t>отцами, епископами, собираясь часто, с большим смирением совещался, как среди народа этого, новопознавшего Господа, Закон уставить. Он царство эллинов и римлян Богу покорил, ты же - Русь. Теперь не только у них, но и у нас Христос Царем зовется. Он с матерью своей Еленой Крест от Иерусалима принес (и), по всему миру своему разослав, веру утвердил. Ты же с бабкой своей Ольгой принес Крест из Нового Иерусалима, Константинова града и, но всей земле своей поставив, утвердил веру. Ибо ты подобен ему. По благоверию твоему, которое имел в жизни своей, сотворил тебя Господь(и) на Небесах той же, единой (с Ним) славы и чести сопричастником. Добрая наставница в благоверии твоем, о блаженный, - Святая Церковь Пресвятой Богородицы Марии, которую (ты) создал на правоверней основе и где ныне лежит мужественное тело твое, ожидая трубы архангельской.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Добрый и верный свидетель - сын твой Георгий, которого Господь создал преемником твоему владычеству: не нарушающим твоих уставов, но утверждающим; не умаляющим хранилищ твоего благоверия, но умножающим; не на словах, но (на деле) доводящим до конца, что тобою неокончено, как Соломон (дела) Давида. Он создал Дом Божий, великий, святой Премудрости (Его) на святость и освящение града твоего и украсил его всякой красотой: златом и серебром, и каменьями дорогими, и сосудами священными - такую церковь дивную и славную среди всех соседних народов, что другой (такой) же не отыщется во всей полунощи земной, от востока до запада. И славный град твой Киев величием, как венцом, окружил, вручил людей твоих и град скорой на помощь христианам Всеславной Святой Богородице. Ей же и церковь на Великих вратах создал во имя первого Господнего праздника, святого Благовещения. И если посылает архангел приветствие Деве, (то) и граду сему будет. Как Ей:</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Радуйся, обрадованная. Господь с Тобою! -</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так и ему:</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Радуйся, благоверный град. Господь с тобою!</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Встань, о честная главо, из гроба своего! Встань, отряси сон, ибо не умер ты, но спишь до всеобщего восстания! Встань, ты не умер, ведь не должно умереть веровавшему во Христа, Жизнь всему миру! Отряси сон. возведи очи и увидишь, какой чести сподобил тебя Господь там, и на земле не оставил беспамятным в сыне твоем. Встань, взгляни на чадо свое, Георгия, взгляни на род свой, взгляни на милого своего, взгляни (на того), кого Господь произвел от чресл твоих, взгляни на украшающего престол земли твоей - и возрадуйся и возвеселись! К тому же взгляни на благоверную сноху твою Ирину, взгляни на внуков твоих и правнуков: как живут, как хранимы они Господом, как благоверие держат по завету твоему, как в святые церкви часто ходят, как славят Христа, как поклоняются Имени Его. Взгляни же и на град, величием сияющий! Взгляни на церкви процветающие, взгляни на христианство возрастающее, взгляни на град, иконами святых освящаемый и блистающий, и фимиамом благоухающий, и хвалами, и божественными (именами), и песнопениями святыми оглашаемый.</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 xml:space="preserve">И все это увидев, возрадуйся, и возвеселись, и восхвали Бога Благого, всего </w:t>
                  </w:r>
                  <w:r w:rsidRPr="00353858">
                    <w:rPr>
                      <w:rFonts w:ascii="Times New Roman" w:eastAsia="Times New Roman" w:hAnsi="Times New Roman" w:cs="Times New Roman"/>
                      <w:sz w:val="24"/>
                      <w:szCs w:val="24"/>
                      <w:lang w:val="ru-RU"/>
                    </w:rPr>
                    <w:lastRenderedPageBreak/>
                    <w:t>устроителя. Ты видел уже, если не телом, то духом: Господь показывает тебе все сие. Тому радуйся и веселись, что семена веры твоей не иссушены зноем неверия, но с дождем Божия поспешения принесли обильные плоды.</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Радуйся, апостол во владыках, не мертвых телами воскресивший, но нас, душою мертвых, умерших от недуга идолослужения, воскресивший. Ибо твоею (волей) ожили и жизнь Христову познали. Скорчены были бесовской ложью, но твоею (волей) выпрямились и на путь жизни вступили. Слепы были от бесовской лжи, но твоею (волей) простерлись сердечными очами; ослеплены (были) неведением, но твоею (волей) прозрели для света Трисолнечного Божества. Немы были, но твоею (волей) заговорили. И ныне уже, малые и великие, славим Единосущную Троицу. Радуйся, учитель наш и наставник благоверия! Ты правдою был облечен, силою препоясан, истиною обут, умом венчан и милостью, как гривной и утварью златой, красуешься.</w:t>
                  </w:r>
                  <w:r w:rsidRPr="00353858">
                    <w:rPr>
                      <w:rFonts w:ascii="Times New Roman" w:eastAsia="Times New Roman" w:hAnsi="Times New Roman" w:cs="Times New Roman"/>
                      <w:sz w:val="24"/>
                      <w:szCs w:val="24"/>
                    </w:rPr>
                    <w:t> </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lang w:val="ru-RU"/>
                    </w:rPr>
                    <w:t>О честная главо, ты был нагим одеяние, ты был алчущим кормитель, ты был жаждущим утробы охлаждение, ты был вдовам помощник, ты был странникам покоище, ты был бездомным кров, ты был обижаемым заступник, убогим обогащение. За эти и иные благие дела приемля на небесах воздаяние, - (те) блага,</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что приготовил Бог</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sz w:val="24"/>
                      <w:szCs w:val="24"/>
                      <w:lang w:val="ru-RU"/>
                    </w:rPr>
                    <w:t>[вам]</w:t>
                  </w:r>
                  <w:r w:rsidRPr="00353858">
                    <w:rPr>
                      <w:rFonts w:ascii="Times New Roman" w:eastAsia="Times New Roman" w:hAnsi="Times New Roman" w:cs="Times New Roman"/>
                      <w:sz w:val="24"/>
                      <w:szCs w:val="24"/>
                    </w:rPr>
                    <w:t> </w:t>
                  </w:r>
                  <w:r w:rsidRPr="00353858">
                    <w:rPr>
                      <w:rFonts w:ascii="Times New Roman" w:eastAsia="Times New Roman" w:hAnsi="Times New Roman" w:cs="Times New Roman"/>
                      <w:i/>
                      <w:iCs/>
                      <w:sz w:val="24"/>
                      <w:szCs w:val="24"/>
                      <w:lang w:val="ru-RU"/>
                    </w:rPr>
                    <w:t>любящим Его</w:t>
                  </w:r>
                  <w:r w:rsidRPr="00353858">
                    <w:rPr>
                      <w:rFonts w:ascii="Times New Roman" w:eastAsia="Times New Roman" w:hAnsi="Times New Roman" w:cs="Times New Roman"/>
                      <w:i/>
                      <w:iCs/>
                      <w:sz w:val="24"/>
                      <w:szCs w:val="24"/>
                    </w:rPr>
                    <w:t> </w:t>
                  </w:r>
                  <w:r w:rsidRPr="00353858">
                    <w:rPr>
                      <w:rFonts w:ascii="Times New Roman" w:eastAsia="Times New Roman" w:hAnsi="Times New Roman" w:cs="Times New Roman"/>
                      <w:sz w:val="24"/>
                      <w:szCs w:val="24"/>
                      <w:lang w:val="ru-RU"/>
                    </w:rPr>
                    <w:t>(1 Кор. 2, 9), - и видением сладостного лица Его насыщаясь, помолись за землю свою и людей, над которыми благоверно владычествовал, да сохранит их (Господь) в мире и благоверии, преданном тобою, и да славится в нем правоверие, и да проклинается всякое еретичество; и да сохранит их Господь Бог от всякой рати и пленения, от глада, и всякой скорби и печали. Особенно же помолись о сыне твоем, благоверном князе нашем Георгии, чтобы ему в мире и здравии пучину жизни переплыть и в пристанище небесного укрытия пристать невредимо; чтобы корабль душевный и веру сохранив и, с богатством добрых дел, без соблазна. Богом данный ему народ управив, стать с тобою непостыдно перед Престолом Вседержителя Бога и за труд пастьбы народа своего принять от Него венец славы нетленной, со всеми праведными, трудившимися ради Него.</w:t>
                  </w:r>
                </w:p>
                <w:p w:rsidR="00353858" w:rsidRPr="00353858" w:rsidRDefault="00353858" w:rsidP="00353858">
                  <w:pPr>
                    <w:spacing w:before="100" w:beforeAutospacing="1" w:after="100" w:afterAutospacing="1" w:line="240" w:lineRule="auto"/>
                    <w:rPr>
                      <w:rFonts w:ascii="Times New Roman" w:eastAsia="Times New Roman" w:hAnsi="Times New Roman" w:cs="Times New Roman"/>
                      <w:sz w:val="24"/>
                      <w:szCs w:val="24"/>
                      <w:lang w:val="ru-RU"/>
                    </w:rPr>
                  </w:pPr>
                  <w:r w:rsidRPr="00353858">
                    <w:rPr>
                      <w:rFonts w:ascii="Times New Roman" w:eastAsia="Times New Roman" w:hAnsi="Times New Roman" w:cs="Times New Roman"/>
                      <w:sz w:val="24"/>
                      <w:szCs w:val="24"/>
                    </w:rPr>
                    <w:t> </w:t>
                  </w:r>
                </w:p>
              </w:tc>
            </w:tr>
          </w:tbl>
          <w:p w:rsidR="00353858" w:rsidRPr="00353858" w:rsidRDefault="00353858" w:rsidP="00353858">
            <w:pPr>
              <w:spacing w:after="0" w:line="240" w:lineRule="auto"/>
              <w:rPr>
                <w:rFonts w:ascii="Times New Roman" w:eastAsia="Times New Roman" w:hAnsi="Times New Roman" w:cs="Times New Roman"/>
                <w:sz w:val="24"/>
                <w:szCs w:val="24"/>
                <w:lang w:val="ru-RU"/>
              </w:rPr>
            </w:pPr>
          </w:p>
        </w:tc>
      </w:tr>
    </w:tbl>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lastRenderedPageBreak/>
        <w:t xml:space="preserve">Русская литература возникла еще в </w:t>
      </w:r>
      <w:r>
        <w:rPr>
          <w:rFonts w:ascii="Trebuchet MS" w:hAnsi="Trebuchet MS"/>
          <w:color w:val="000000"/>
          <w:sz w:val="18"/>
          <w:szCs w:val="18"/>
        </w:rPr>
        <w:t>X</w:t>
      </w:r>
      <w:r w:rsidRPr="00A17F05">
        <w:rPr>
          <w:rFonts w:ascii="Trebuchet MS" w:hAnsi="Trebuchet MS"/>
          <w:color w:val="000000"/>
          <w:sz w:val="18"/>
          <w:szCs w:val="18"/>
          <w:lang w:val="ru-RU"/>
        </w:rPr>
        <w:t xml:space="preserve"> в. Принятие христианства в Русском государстве в 988 г. потребовало не только множества переводных церковно-богослужебных и церковно-просветительских книг, но и составления собственных, русских сочинений, посвященных нуждам местной, русской церкви. Одним из первых таких сочинений была составленная, очевидно, на основании переводных произведений «Речь философа», включенная затем в состав древнейшей русской летописи.</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«Речь философа» — это изложение всемирной истории с христианской точки зрения. Оно было сделано в форме речи, обращенной к князю Владимиру Святославичу с целью убедить его принять христианство. Летописцы утверждают, что якобы именно под влиянием этой речи Владимир и принял христианскую веру. Это должно было придавать ей особую авторитетность в глазах всех русских подданных Владимира.</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lastRenderedPageBreak/>
        <w:t>«Речь философа» — произведение литературно умелое. Мировая история изложена сжато и точно. Говорится только о самом главном из Ветхого и Нового заветов — двух основных христианских исторических книг, из которых первая рассказывала всемирную историю от «сотворения мира» до рождения Христа, а вторая — земную жизнь Христа.</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Изложение всемирной истории в «Речи философа» и сейчас поражает своей «педагогичностью», однако «Речь» не осмысляла значение принятия христианства русским народом. В этом отношении исключительное значение имеет «Слово о Законе и Благодати» митрополита Илариона. Это произведение по теме своей обращено к будущему Руси, а по совершенству формы и в самом деле как бы предвосхищает это будущее.</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Тема «Слова» — тема равноправности народов, резко противостоящая средневековым теориям богоизбранничества лишь одного народа, теориям вселенской империи или вселенской церкви. Иларион указывает, что Евангелием и крещением Бог «все народы спас», прославляет русский народ среди народов всего мира и резко полемизирует с учением об исключительном праве на «богоизбранничество» только одного народа.</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Идеи эти изложены в «Слове» с пластической ясностью и исключительной конструктивной цельностью. Точность и ясность замысла отчетливо отразились в самом названии «Слова»: «О законе Моисеом данеем, и о благодети и истине Иисус Христом бывший, и како закон отиде, благодать же и истина всю землю исполни, и вера в вся языкы простреся и до нашего языка (народа) рускаго, и похвала кагану нашему Влодимеру, от негоже крещени быхом, и молитва к Богу от всеа земля нашеа»</w:t>
      </w:r>
      <w:r w:rsidRPr="00A17F05">
        <w:rPr>
          <w:rFonts w:ascii="Trebuchet MS" w:hAnsi="Trebuchet MS"/>
          <w:color w:val="000000"/>
          <w:sz w:val="18"/>
          <w:szCs w:val="18"/>
          <w:vertAlign w:val="superscript"/>
          <w:lang w:val="ru-RU"/>
        </w:rPr>
        <w:t>1</w:t>
      </w:r>
      <w:r w:rsidRPr="00A17F05">
        <w:rPr>
          <w:rFonts w:ascii="Trebuchet MS" w:hAnsi="Trebuchet MS"/>
          <w:color w:val="000000"/>
          <w:sz w:val="18"/>
          <w:szCs w:val="18"/>
          <w:lang w:val="ru-RU"/>
        </w:rPr>
        <w:t>.</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Трехчастная композиция «Слова», подчеркнутая в названии, позволяет органически развить основную тему «Слова» — прославление Русской земли, ее «кагана» Владимира и князя Ярослава. Каждая часть легко вытекает из предшествующей, постепенно сужая тему, логически, по типическим законам средневекового мышления, переходя от общего к частному, от общих вопросов мироздания к частным его проявлениям, от универсального к национальному, к судьбам русского народа. Основной пафос «Слова» в систематизации, в приведении в иерархическую цепь фактов вселенской истории в духе средневековой схематизации.</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Первая часть произведения касается основного вопроса исторических воззрений средневековья: вопроса взаимоотношения двух заветов: Ветхого — «закона» и Нового — «благодати». Взаимоотношение это рассматривается Иларионом в обычных символических схемах христианского богословия, в последовательном проведении символического параллелизма. Символические схемы этой части традиционны. Ряд образов заимствован в ней из византийской богословской литературы. В частности, неоднократно указывалось на влияние «слова» Ефрема Сирина «на Преображение»</w:t>
      </w:r>
      <w:r w:rsidRPr="00A17F05">
        <w:rPr>
          <w:rFonts w:ascii="Trebuchet MS" w:hAnsi="Trebuchet MS"/>
          <w:color w:val="000000"/>
          <w:sz w:val="18"/>
          <w:szCs w:val="18"/>
          <w:vertAlign w:val="superscript"/>
          <w:lang w:val="ru-RU"/>
        </w:rPr>
        <w:t>2</w:t>
      </w:r>
      <w:r w:rsidRPr="00A17F05">
        <w:rPr>
          <w:rFonts w:ascii="Trebuchet MS" w:hAnsi="Trebuchet MS"/>
          <w:color w:val="000000"/>
          <w:sz w:val="18"/>
          <w:szCs w:val="18"/>
          <w:lang w:val="ru-RU"/>
        </w:rPr>
        <w:t>. Однако самый подбор этих традиционных символических противопоставлений оригинален. Иларион создает собственную патриотическую концепцию всемирной истории. Эта концепция по-своему замечательна и дает ему возможность осмыслить историческую миссию Русской земли. Он нигде не упускает из виду основной своей цели: перейти затем к прославлению Русской земли и ее «просветителя» Владимира. Иларион настойчиво выдвигает вселенский, универсальный характер христианства Нового завета («благодати») сравнительно с национальной ограниченностью Ветхого завета («закона»). Подзаконное состояние при Ветхом завете сопровождалось рабством, а «благодать» (Новый завет) — свободой. Закон сопоставляется с тенью, светом луны, ночным холодом, благодать — с солнечным сиянием, теплотой.</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Взаимоотношение людей с Богом раньше, в эпоху Ветхого завета, устанавливалось началом рабства, несвободного подчинения — «законом»; в эпоху же Нового завета — началом свободы — «благодатью». Время Ветхого завета символизирует образ рабыни Агари, время Нового завета — свободной Сарры.</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lastRenderedPageBreak/>
        <w:t>Особенное значение в этом противопоставлении Нового завета Ветхому Иларион придает моменту национальному. Ветхий завет имел временное и ограниченное значение. Новый же завет вводит всех людей в вечность. Ветхий завет был замкнут в еврейском народе, а Новый имеет всемирное распространение. Иларион приводит многочисленные доказательства того, что время замкнутости религии в одном народе прошло, что наступило время свободного приобщения к христианству всех народов без исключения; все народы равны в своем общении с Богом. Христианство, как вода морская, покрыло всю землю, и ни один народ не может хвалиться своими преимуществами в делах религии. Всемирная история представляется Илариону как постепенное распространение христианства на все народы мира, в том числе и на русский. Излагая эту идею, Иларион прибегает к многочисленным параллелям из Библии и упорно подчеркивает, что для новой веры потребны новые люди. «Лепо бо бе благодати и истине на новыя люди въсиати, не въливають бо — по словеси Господню — вина новааго, учениа благодатьна, в мехы ветхы... но ново учение, новы мехы, новы языкы (народы)»</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По мнению исследователя «Слова» И. Н. Жданова, — митрополит Иларион привлекает образы иудейства, Ветхого завета только для того, чтобы «раскрыть посредством этих образов свою основную мысль о призвании язычников: для нового вина нужны новые мехи, для нового учения нужны новые народы, к числу которых принадлежит и народ русский»</w:t>
      </w:r>
      <w:r w:rsidRPr="00A17F05">
        <w:rPr>
          <w:rFonts w:ascii="Trebuchet MS" w:hAnsi="Trebuchet MS"/>
          <w:color w:val="000000"/>
          <w:sz w:val="18"/>
          <w:szCs w:val="18"/>
          <w:vertAlign w:val="superscript"/>
          <w:lang w:val="ru-RU"/>
        </w:rPr>
        <w:t>3</w:t>
      </w:r>
      <w:r w:rsidRPr="00A17F05">
        <w:rPr>
          <w:rFonts w:ascii="Trebuchet MS" w:hAnsi="Trebuchet MS"/>
          <w:color w:val="000000"/>
          <w:sz w:val="18"/>
          <w:szCs w:val="18"/>
          <w:lang w:val="ru-RU"/>
        </w:rPr>
        <w:t>.</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Рассказав о вселенском характере христианства сравнительно с узконациональным характером иудейства и подчеркнув значение новых народов в истории христианского учения, Иларион свободно и логично переходит затем ко второй части своего «Слова», сужая свою тему, — к описанию распространения христианства по Русской земле: «...вера бо благодатьнаа по всей земли простреся и до нашего языка рускааго доиде...»; «Се бо уже и мы с всеми христианами славим святую Троицу». Русь равноправна со всеми странами и не нуждается ни в чьей опеке: «вся страны благый Бог нашь помилова, и нас не презре, въсхоте и спасе ны и в разум истинный приведе».</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 xml:space="preserve">Русскому народу принадлежит будущее, принадлежит великая историческая миссия: «и събысться о нас языцех (народах) реченое: открыеть господь мышцу свою святую пред всеми языкы (перед всеми народами) и узрять вси конци земля спасение еже от Бога нашего» (Исаии, </w:t>
      </w:r>
      <w:r>
        <w:rPr>
          <w:rFonts w:ascii="Trebuchet MS" w:hAnsi="Trebuchet MS"/>
          <w:color w:val="000000"/>
          <w:sz w:val="18"/>
          <w:szCs w:val="18"/>
        </w:rPr>
        <w:t>LII</w:t>
      </w:r>
      <w:r w:rsidRPr="00A17F05">
        <w:rPr>
          <w:rFonts w:ascii="Trebuchet MS" w:hAnsi="Trebuchet MS"/>
          <w:color w:val="000000"/>
          <w:sz w:val="18"/>
          <w:szCs w:val="18"/>
          <w:lang w:val="ru-RU"/>
        </w:rPr>
        <w:t xml:space="preserve">, 10). Патриотический и полемический пафос «Слова» растет, по мере того как Иларион описывает успехи христианства среди русских. Словами писания Иларион приглашает всех людей, все народы хвалить Бога. Пусть чтут Бога все люди и возвеселятся все народы, все народы восплещите руками Богу. От Востока и до Запада хвалят имя Господа; высок над всеми народами Господь. Патриотическое воодушевление Илариона достигает высшей степени, напряжения в третьей части «Слова», посвященной прославлению Владимира </w:t>
      </w:r>
      <w:r>
        <w:rPr>
          <w:rFonts w:ascii="Trebuchet MS" w:hAnsi="Trebuchet MS"/>
          <w:color w:val="000000"/>
          <w:sz w:val="18"/>
          <w:szCs w:val="18"/>
        </w:rPr>
        <w:t>I</w:t>
      </w:r>
      <w:r w:rsidRPr="00A17F05">
        <w:rPr>
          <w:rFonts w:ascii="Trebuchet MS" w:hAnsi="Trebuchet MS"/>
          <w:color w:val="000000"/>
          <w:sz w:val="18"/>
          <w:szCs w:val="18"/>
          <w:lang w:val="ru-RU"/>
        </w:rPr>
        <w:t xml:space="preserve"> Святославича.</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 xml:space="preserve">Если первая часть «Слова» говорила о вселенском характере христианства, а вторая часть — о русском христианстве, то в третьей части возносится похвала князю Владимиру. Органическим переходом от второй части к третьей служит изложение средневековой богословской идеи, что каждая из стран мира имела своим просветителем одного из апостолов. Есть и Руси кого хвалить, кого признавать своим просветителем: «Похвалим же и мы, по силе нашей, малыими похвалами великаа и дивнаа сътворьшааго, нашего учителя и наставника, великааго кагана нашеа земли, Володимера». Русская земля и до Владимира была славна в странах, в ней и до Владимира были замечательные князья: Владимир, «внук старого Игоря, сын же славного Святослава». Оба эти князя «в своа лета владычествующе, мужьством же и храборъством прослуша (прославились) в странах многах и победами и крепостию поминаются ныне и словуть (славятся)». Иларион высоко ставит авторитет Русской земли среди стран мира. Русские князья и до Владимира не в худой и не в неведомой земле владычествовали, но в русской, которая ведома и слышима есть всеми концами земли. Владимир — это только «славный от славныих», «благороден от благородныих». Иларион описывает далее </w:t>
      </w:r>
      <w:r w:rsidRPr="00A17F05">
        <w:rPr>
          <w:rFonts w:ascii="Trebuchet MS" w:hAnsi="Trebuchet MS"/>
          <w:color w:val="000000"/>
          <w:sz w:val="18"/>
          <w:szCs w:val="18"/>
          <w:lang w:val="ru-RU"/>
        </w:rPr>
        <w:lastRenderedPageBreak/>
        <w:t>военные заслуги Владимира. Владимир «единодержець быв земли своей, покорив под ся округънаа страны, овы миром, а непокоривыа мечемь». Силу и могущество русских князей, славу Русской земли, «единодержавство» Владимира и его военные успехи Иларион описывает с нарочитою целью — показать, что принятие христианства могущественным Владимиром не было вынужденным, что оно было результатом свободного выбора Владимира. Описав общими чертами добровольное, свободное крещение Владимира, отметая всякие возможные предположения о просветительной роли греков, Иларион переходит затем к крещению Руси, приписывая его выполнение исключительно заслуге Владимира, совершившего его без участия греков. Подчеркивая, что крещение Руси было личным делом одного только князя Владимира, в котором соединилось «благоверие с властью», Иларион явно полемизирует с точкой зрения греков, приписывавших себе инициативу крещения «варварского» народа.</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Затем Иларион переходит к описанию личных качеств Владимира и его заслуг, очевидным образом имея в виду указать на необходимость канонизации Владимира. Довод за доводом приводит Иларион в пользу святости Владимира: он уверовал в Христа, не видя его, он неустанно творил милостыню; он очистил свои прежние грехи этой милостыней; он крестил Русь — славный и сильный народ — и тем самым равен Константину, крестившему греков. Сопоставление дела Владимира для Руси с делом Константина для ромеев-греков направлено против греческих возражений на канонизацию Владимира: равное дело требует равного почитания. Сопоставление Владимира с Константином Иларион развивает особенно пространно, а затем указывает на продолжателя дела Владимира — на его сына Ярослава, перечисляет его заслуги, его строительство. Патриотический пафос этой третьей части, прославляющей Владимира, еще выше, чем патриотический пафос второй. Он достигает сильнейшей степени напряжения, когда, пространно описав просветительство Владимира, новую Русь и «славный град» Киев, Иларион обращается к Владимиру с призывом, почти заклинанием, восстать из гроба и посмотреть на плоды своего подвига: «Въстани, о честнаа главо, от гроба твоего, въстани, отряси сон, неси бо умерл, нъ спиши до обыцааго всем въстаниа. Въстани, неси умерл, несть бо ти лепо умрети, веровавъшу в Христа, живота всему миру. Отряси сон, възведи очи, да видиши, какоя тя чьсти Господь тамо съподобив и на земли не беспамятна оставил сыном твоим».</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За третьего, заключительною частью «Слова» в некоторых рукописях следует молитва к Владимиру, пронизанная тем же патриотическим подъемом, патриотическою мыслью и надписанная именем того же Илариона. «И донеле же стоить мир, — обращался Иларион в ней к Богу, — не наводи на ны (то есть на русских) напасти искушениа, ни предай нас в рукы чуждиих (то есть врагов), не прозоветься град твой (то есть Киев) град пленен, и стадо твое (то есть русские) пришельци в земли несвоей». Была ли эта заключительная молитва Илариона органической частью «Слова», или она была составлена отдельно — еще не совсем ясно, но, во всяком случае, она едина со «Словом» по мысли.</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Итак, истинная цель «Слова» Илариона не в догматико-богословском противопоставлении Ветхого и Нового заветов, как думали некоторые его исследователи</w:t>
      </w:r>
      <w:r w:rsidRPr="00A17F05">
        <w:rPr>
          <w:rFonts w:ascii="Trebuchet MS" w:hAnsi="Trebuchet MS"/>
          <w:color w:val="000000"/>
          <w:sz w:val="18"/>
          <w:szCs w:val="18"/>
          <w:vertAlign w:val="superscript"/>
          <w:lang w:val="ru-RU"/>
        </w:rPr>
        <w:t>4</w:t>
      </w:r>
      <w:r w:rsidRPr="00A17F05">
        <w:rPr>
          <w:rFonts w:ascii="Trebuchet MS" w:hAnsi="Trebuchet MS"/>
          <w:color w:val="000000"/>
          <w:sz w:val="18"/>
          <w:szCs w:val="18"/>
          <w:lang w:val="ru-RU"/>
        </w:rPr>
        <w:t>. Традиционное противопоставление двух заветов — это только основа, на которой строится его определение исторической миссии Руси. По выражению В. М. Истрина, это «ученый трактат в защиту Владимира»</w:t>
      </w:r>
      <w:r w:rsidRPr="00A17F05">
        <w:rPr>
          <w:rFonts w:ascii="Trebuchet MS" w:hAnsi="Trebuchet MS"/>
          <w:color w:val="000000"/>
          <w:sz w:val="18"/>
          <w:szCs w:val="18"/>
          <w:vertAlign w:val="superscript"/>
          <w:lang w:val="ru-RU"/>
        </w:rPr>
        <w:t>5</w:t>
      </w:r>
      <w:r w:rsidRPr="00A17F05">
        <w:rPr>
          <w:rFonts w:ascii="Trebuchet MS" w:hAnsi="Trebuchet MS"/>
          <w:color w:val="000000"/>
          <w:sz w:val="18"/>
          <w:szCs w:val="18"/>
          <w:lang w:val="ru-RU"/>
        </w:rPr>
        <w:t>. Иларион прославляет Русь и ее «просветителя» Владимира. Следуя за великими болгарскими просветителями — Кириллом и Мефодием, Иларион излагает учение о равноправности всех народов, свою теорию всемирной истории как постепенного и равного приобщения всех народов к культуре христианства.</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Широкий универсализм характерен для произведения Илариона. История Руси и ее крещение изображены Иларионом как логическое следствие развития мировых событий. Чем больше сужает Иларион свою тему, постепенно переходя от общего к частному, тем выше становится его патриотическое одушевление.</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lastRenderedPageBreak/>
        <w:t>Таким образом, все «Слово» Илариона от начала до конца представляет собой стройное и органическое развитие единой патриотической мысли. И замечательно, что эта патриотическая мысль Илариона отнюдь не отличается национальной ограниченностью. Иларион все время подчеркивает, что русский народ только часть человечества.</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Соединение богословской мысли и политической идеи создает жанровое своеобразие «Слова» Илариона. В своем роде это единственное произведение.</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А. А. Шахматов установил ту связь, которая существовала между началом русского летописания и построением Софии Киевской</w:t>
      </w:r>
      <w:r w:rsidRPr="00A17F05">
        <w:rPr>
          <w:rFonts w:ascii="Trebuchet MS" w:hAnsi="Trebuchet MS"/>
          <w:color w:val="000000"/>
          <w:sz w:val="18"/>
          <w:szCs w:val="18"/>
          <w:vertAlign w:val="superscript"/>
          <w:lang w:val="ru-RU"/>
        </w:rPr>
        <w:t>6</w:t>
      </w:r>
      <w:r w:rsidRPr="00A17F05">
        <w:rPr>
          <w:rFonts w:ascii="Trebuchet MS" w:hAnsi="Trebuchet MS"/>
          <w:color w:val="000000"/>
          <w:sz w:val="18"/>
          <w:szCs w:val="18"/>
          <w:lang w:val="ru-RU"/>
        </w:rPr>
        <w:t xml:space="preserve">. Аналогичную связь можно установить между «Словом» Илариона и Софией. Архитектура эпохи Ярослава входит как существенное звено в единую цепь идеологической взаимосвязи культурных явлений начала </w:t>
      </w:r>
      <w:r>
        <w:rPr>
          <w:rFonts w:ascii="Trebuchet MS" w:hAnsi="Trebuchet MS"/>
          <w:color w:val="000000"/>
          <w:sz w:val="18"/>
          <w:szCs w:val="18"/>
        </w:rPr>
        <w:t>XI</w:t>
      </w:r>
      <w:r w:rsidRPr="00A17F05">
        <w:rPr>
          <w:rFonts w:ascii="Trebuchet MS" w:hAnsi="Trebuchet MS"/>
          <w:color w:val="000000"/>
          <w:sz w:val="18"/>
          <w:szCs w:val="18"/>
          <w:lang w:val="ru-RU"/>
        </w:rPr>
        <w:t xml:space="preserve"> в.</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«Слово» Илариона составлено между 1037 и 1050 гг. М. Д. Приселков сужает эти хронологические вехи до 1037-1043 гг., считая, и, по-видимому, правильно, что оптимистический характер «Слова» указывает на его составление до несчастного похода Владимира Ярославича на Константинополь в 1043 г.</w:t>
      </w:r>
      <w:r w:rsidRPr="00A17F05">
        <w:rPr>
          <w:rFonts w:ascii="Trebuchet MS" w:hAnsi="Trebuchet MS"/>
          <w:color w:val="000000"/>
          <w:sz w:val="18"/>
          <w:szCs w:val="18"/>
          <w:vertAlign w:val="superscript"/>
          <w:lang w:val="ru-RU"/>
        </w:rPr>
        <w:t>7</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Трудно предположить, что «Слово» Илариона, значение которого равнялось значению настоящего государственного акта, государственной декларации, было произнесено не в новом, только что отстроенном Ярославом центре русской самостоятельной митрополии — Софии. «Слово», несомненно, предназначалось для произнесения во вновь отстроенном - храме, пышности которого удивлялись современники. Против произнесения «Слова» в Десятинной церкви, как уже было отмечено исследователями, свидетельствует то место «Слова», где Иларион, говоря о Владимире, упоминает Десятинную церковь в качестве посторонней: «Добр послух</w:t>
      </w:r>
      <w:r w:rsidRPr="00A17F05">
        <w:rPr>
          <w:rFonts w:ascii="Trebuchet MS" w:hAnsi="Trebuchet MS"/>
          <w:color w:val="000000"/>
          <w:sz w:val="18"/>
          <w:szCs w:val="18"/>
          <w:vertAlign w:val="superscript"/>
          <w:lang w:val="ru-RU"/>
        </w:rPr>
        <w:t>8</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t>благоверию твоему (Владимира), о блажениче, святаа церкви святыа богородица Мариа... идеже и мужьственое твое тело ныне лежит»</w:t>
      </w:r>
      <w:r w:rsidRPr="00A17F05">
        <w:rPr>
          <w:rFonts w:ascii="Trebuchet MS" w:hAnsi="Trebuchet MS"/>
          <w:color w:val="000000"/>
          <w:sz w:val="18"/>
          <w:szCs w:val="18"/>
          <w:vertAlign w:val="superscript"/>
          <w:lang w:val="ru-RU"/>
        </w:rPr>
        <w:t>9</w:t>
      </w:r>
      <w:r w:rsidRPr="00A17F05">
        <w:rPr>
          <w:rFonts w:ascii="Trebuchet MS" w:hAnsi="Trebuchet MS"/>
          <w:color w:val="000000"/>
          <w:sz w:val="18"/>
          <w:szCs w:val="18"/>
          <w:lang w:val="ru-RU"/>
        </w:rPr>
        <w:t>. Присутствие Ярослава и жены его Ирины на проповеди Илариона, отмеченное в «Слове», прямо указывает на Софию как на место, где было произнесено «Слово» Илариона. Ведь именно София была придворной церковью, соединяясь лестницей с дворцом Ярослава</w:t>
      </w:r>
      <w:r w:rsidRPr="00A17F05">
        <w:rPr>
          <w:rFonts w:ascii="Trebuchet MS" w:hAnsi="Trebuchet MS"/>
          <w:color w:val="000000"/>
          <w:sz w:val="18"/>
          <w:szCs w:val="18"/>
          <w:vertAlign w:val="superscript"/>
          <w:lang w:val="ru-RU"/>
        </w:rPr>
        <w:t>10</w:t>
      </w:r>
      <w:r w:rsidRPr="00A17F05">
        <w:rPr>
          <w:rFonts w:ascii="Trebuchet MS" w:hAnsi="Trebuchet MS"/>
          <w:color w:val="000000"/>
          <w:sz w:val="18"/>
          <w:szCs w:val="18"/>
          <w:lang w:val="ru-RU"/>
        </w:rPr>
        <w:t>. Именно здесь, в Софии, мог найти Иларион то «преизлиха» насытившееся «сладости книжной»</w:t>
      </w:r>
      <w:r w:rsidRPr="00A17F05">
        <w:rPr>
          <w:rFonts w:ascii="Trebuchet MS" w:hAnsi="Trebuchet MS"/>
          <w:color w:val="000000"/>
          <w:sz w:val="18"/>
          <w:szCs w:val="18"/>
          <w:vertAlign w:val="superscript"/>
          <w:lang w:val="ru-RU"/>
        </w:rPr>
        <w:t>11</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t>общество, для которого, как он сам говорит в «Слове», он предназначал свою проповедь.</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Ведь именно Софию Ярослав сделал центром русской книжности, собрав в ней «письце мъногы» и «кънигы мъногы». В 1051 г. здесь был поставлен на митрополичью кафедру Иларион, бывший пресвитером загородной придворной церкви Ярослава Мудрого на Берестове, но, очевидно, принимавший участие в богослужениях в Софии и раньше.</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Если «Слово» было действительно произнесено в Софии, то нам станут понятны все те восторженные отзывы о строительной деятельности Ярослава и о самой Софии, которые содержатся в «Слове». Иларион говорит о Софии, что подобного ей храма «дивна и славна»... «не обрящется в всемь полунощи (севере) земнеемь, ото въстока до запада».</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Можно и еще более уточнить место произнесения проповеди Илариона. «Известно, что в Византии царь и царица в своих придворных церквах слушали богослужение, стоя на хорах, царь на правой, а царица на левой стороне»</w:t>
      </w:r>
      <w:r w:rsidRPr="00A17F05">
        <w:rPr>
          <w:rFonts w:ascii="Trebuchet MS" w:hAnsi="Trebuchet MS"/>
          <w:color w:val="000000"/>
          <w:sz w:val="18"/>
          <w:szCs w:val="18"/>
          <w:vertAlign w:val="superscript"/>
          <w:lang w:val="ru-RU"/>
        </w:rPr>
        <w:t>12</w:t>
      </w:r>
      <w:r w:rsidRPr="00A17F05">
        <w:rPr>
          <w:rFonts w:ascii="Trebuchet MS" w:hAnsi="Trebuchet MS"/>
          <w:color w:val="000000"/>
          <w:sz w:val="18"/>
          <w:szCs w:val="18"/>
          <w:lang w:val="ru-RU"/>
        </w:rPr>
        <w:t xml:space="preserve">. Можно считать установленным, что на Руси этот обычай существовал до середины </w:t>
      </w:r>
      <w:r>
        <w:rPr>
          <w:rFonts w:ascii="Trebuchet MS" w:hAnsi="Trebuchet MS"/>
          <w:color w:val="000000"/>
          <w:sz w:val="18"/>
          <w:szCs w:val="18"/>
        </w:rPr>
        <w:t>XII</w:t>
      </w:r>
      <w:r w:rsidRPr="00A17F05">
        <w:rPr>
          <w:rFonts w:ascii="Trebuchet MS" w:hAnsi="Trebuchet MS"/>
          <w:color w:val="000000"/>
          <w:sz w:val="18"/>
          <w:szCs w:val="18"/>
          <w:lang w:val="ru-RU"/>
        </w:rPr>
        <w:t xml:space="preserve"> в. Здесь на хорах князья принимали причастие, здесь устраивались торжественные приемы, хранились книги и казна. Вот почему до тех пор, пока на Руси держался этот обычай, хоры в княжеских церквах отличались обширными размерами, были ярко освещены и расписаны фресками на соответствующие сюжеты. Очевидно, </w:t>
      </w:r>
      <w:r w:rsidRPr="00A17F05">
        <w:rPr>
          <w:rFonts w:ascii="Trebuchet MS" w:hAnsi="Trebuchet MS"/>
          <w:color w:val="000000"/>
          <w:sz w:val="18"/>
          <w:szCs w:val="18"/>
          <w:lang w:val="ru-RU"/>
        </w:rPr>
        <w:lastRenderedPageBreak/>
        <w:t>что именно здесь, на хорах, и было произнесено «Слово» Илариона в присутствии Ярослава, Ирины и работавших здесь книжников.</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Росписи Софии и, в частности, ее хоров представляют собой любопытный комментарий к «Слову» Илариона.</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 xml:space="preserve">К </w:t>
      </w:r>
      <w:r>
        <w:rPr>
          <w:rFonts w:ascii="Trebuchet MS" w:hAnsi="Trebuchet MS"/>
          <w:color w:val="000000"/>
          <w:sz w:val="18"/>
          <w:szCs w:val="18"/>
        </w:rPr>
        <w:t>X</w:t>
      </w:r>
      <w:r w:rsidRPr="00A17F05">
        <w:rPr>
          <w:rFonts w:ascii="Trebuchet MS" w:hAnsi="Trebuchet MS"/>
          <w:color w:val="000000"/>
          <w:sz w:val="18"/>
          <w:szCs w:val="18"/>
          <w:lang w:val="ru-RU"/>
        </w:rPr>
        <w:t xml:space="preserve"> и </w:t>
      </w:r>
      <w:r>
        <w:rPr>
          <w:rFonts w:ascii="Trebuchet MS" w:hAnsi="Trebuchet MS"/>
          <w:color w:val="000000"/>
          <w:sz w:val="18"/>
          <w:szCs w:val="18"/>
        </w:rPr>
        <w:t>XI</w:t>
      </w:r>
      <w:r w:rsidRPr="00A17F05">
        <w:rPr>
          <w:rFonts w:ascii="Trebuchet MS" w:hAnsi="Trebuchet MS"/>
          <w:color w:val="000000"/>
          <w:sz w:val="18"/>
          <w:szCs w:val="18"/>
          <w:lang w:val="ru-RU"/>
        </w:rPr>
        <w:t xml:space="preserve"> вв. росписи храмов выработались в сложную систему изображения мира, всемирной истории и «невидимой церкви». Весь храм представлялся как бы некоторым микрокосмосом, совмещавшим в себе все основные черты символического христианско-богословского строения мира. Это в особенности следует сказать и о храме Софии Киевской. Фрески и мозаики Софии воплощали в себе весь божественный план мира, всю мировую историю человеческого рода. В средние века эта история обычно давалась как история Ветхого и Нового заветов. Противопоставление Ветхого и Нового заветов — основная тема росписей Софии. Оно же — исходная тема и «Слова» Илариона. Следовательно, произнося свою проповедь, Иларион непосредственно исходил из темы окружающих его изображений. Фрески и мозаики Киевской Софии могли наглядно иллюстрировать проповедь Илариона. Росписи хоров представляют собой в этом отношении особенное удобство. Именно здесь, на хорах, были те сцены Ветхого завета, персонажи которых подавали наибольший повод для размышлений Илариону: «встреча Авраамом трех странников» и «гостеприимство Авраама». Своими словами «яко человек иде на брак Кана Галилеи, и яко бог воду в вино преложи» Иларион мог прямо указать два противостоящих друг другу изображения, символически поясняющих чудо на браке, — претворение воды в вино и рядом вечерю Христа с учениками.</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Для средневековой проповеди было типично исходить из такого символического толкования устройства церкви, ее названия в честь того или иного события, божества, святого, из символического толкования находящихся в ней изображений. В той же проповеди Илариона имеется символическое толкование основания церкви Благовещения на киевских Золотых воротах в прямом отношении к будущей судьбе Киева. Название церкви Благовещения на Золотых воротах, по мнению Илариона, символично. Подобно тому как архангел Гавриил дал целование девице, то есть деве Марии, — «будет и граду сему» (то есть Киеву). К деве Марии архангел обратился со словами: «радуйся, обрадованная, Господь с тобою»; к городу же Киеву через эту церковь архангел также как бы обращается со словами: «радуйся, благоверный граде, Господь с тобой». Таким образом, Иларион символически и патриотически толкует название церкви Благовещения; так же символически толкует Иларион и росписи Софии, тема которых становится основным исходным моментом его «Слова». Благодаря этому вся проповедь Илариона становится еще более доказательной со средневековой точки зрения.</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В средние века отвлеченные понятия очень часто отождествлялись с их материальными воплощениями. Нередко самые отвлеченные идеи представлялись натуралистически. Средневековые миниатюристы и иконописцы изображали душу Марии в композиции Успения в виде спеленатого ребенка, ад — в виде морского чудовища, реку Иордан — в виде старца и т. д. Аналогичным образом смешивались отвлеченное понятие «церковь» и самое церковное здание — строение. «Натуралистическое» понимание церкви как организации было широко распространено и на Западе, и в самой Византии. Так, например, девятый член Символа веры «Верую во едину святую, соборную и апостольскую церковь» очень часто иллюстрировался миниатюристами изображением церковного здания с епископом, совершающим внутри его евхаристию. Такое «натуралистическое» понимание церкви как организации мы встречаем и у Даниила Заточника, изменившего сообразно этому своему представлению даже текст писания: «Послушайте, жены, апостола Павла глаголяща: крест (вм. правильного «Христос») есть глава церкви, а муж жене своей»</w:t>
      </w:r>
      <w:r w:rsidRPr="00A17F05">
        <w:rPr>
          <w:rFonts w:ascii="Trebuchet MS" w:hAnsi="Trebuchet MS"/>
          <w:color w:val="000000"/>
          <w:sz w:val="18"/>
          <w:szCs w:val="18"/>
          <w:vertAlign w:val="superscript"/>
          <w:lang w:val="ru-RU"/>
        </w:rPr>
        <w:t>13</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t>.</w:t>
      </w:r>
      <w:r>
        <w:rPr>
          <w:rFonts w:ascii="Trebuchet MS" w:hAnsi="Trebuchet MS"/>
          <w:color w:val="000000"/>
          <w:sz w:val="18"/>
          <w:szCs w:val="18"/>
        </w:rPr>
        <w:t> </w:t>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В течение многих веков русские, говоря о Иерусалимской церкви как о патриархии, имели в виду храм Воскресения в Иерусалиме. Так, например, митрополит Феодосии писал в своем послании 1464 г.: «Сион, всем церквам глава и мати сущи всему православию»</w:t>
      </w:r>
      <w:r w:rsidRPr="00A17F05">
        <w:rPr>
          <w:rFonts w:ascii="Trebuchet MS" w:hAnsi="Trebuchet MS"/>
          <w:color w:val="000000"/>
          <w:sz w:val="18"/>
          <w:szCs w:val="18"/>
          <w:vertAlign w:val="superscript"/>
          <w:lang w:val="ru-RU"/>
        </w:rPr>
        <w:t>14</w:t>
      </w:r>
      <w:r w:rsidRPr="00A17F05">
        <w:rPr>
          <w:rFonts w:ascii="Trebuchet MS" w:hAnsi="Trebuchet MS"/>
          <w:color w:val="000000"/>
          <w:sz w:val="18"/>
          <w:szCs w:val="18"/>
          <w:lang w:val="ru-RU"/>
        </w:rPr>
        <w:t>.</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lastRenderedPageBreak/>
        <w:t>Аналогичным образом на Руси постоянно отождествлялась константинопольская патриархия с константинопольским храмом Софии. Именно поэтому в захвате Константинополя турками и в последующем обращении храма Софии в мечеть русские увидели падение греческой церкви, падение константинопольской патриархии и перестали признавать константинопольского патриарха, а признали Иерусалимскую церковь (то есть храм Воскресения) главой всех православных церквей.</w:t>
      </w:r>
      <w:r>
        <w:rPr>
          <w:rFonts w:ascii="Trebuchet MS" w:hAnsi="Trebuchet MS"/>
          <w:color w:val="000000"/>
          <w:sz w:val="18"/>
          <w:szCs w:val="18"/>
        </w:rPr>
        <w:t> </w:t>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Такое же точно натуралистическое смешение понятия церкви как организации с храмом было свойственно и эпохе Ярослава. Сам Иларион отождествлял эти два термина. В своем «Исповедании» Иларион говорит: «К кафоликии и апостольстей церкви притекаю, с верою вхожду, с верою молюся, с верою исхожду»</w:t>
      </w:r>
      <w:r w:rsidRPr="00A17F05">
        <w:rPr>
          <w:rFonts w:ascii="Trebuchet MS" w:hAnsi="Trebuchet MS"/>
          <w:color w:val="000000"/>
          <w:sz w:val="18"/>
          <w:szCs w:val="18"/>
          <w:vertAlign w:val="superscript"/>
          <w:lang w:val="ru-RU"/>
        </w:rPr>
        <w:t>15</w:t>
      </w:r>
      <w:r w:rsidRPr="00A17F05">
        <w:rPr>
          <w:rFonts w:ascii="Trebuchet MS" w:hAnsi="Trebuchet MS"/>
          <w:color w:val="000000"/>
          <w:sz w:val="18"/>
          <w:szCs w:val="18"/>
          <w:lang w:val="ru-RU"/>
        </w:rPr>
        <w:t>.</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Вот почему и в летописи сказано о Ярославе: «заложи же и цркъвь святыя Софии, митрополию»</w:t>
      </w:r>
      <w:r w:rsidRPr="00A17F05">
        <w:rPr>
          <w:rFonts w:ascii="Trebuchet MS" w:hAnsi="Trebuchet MS"/>
          <w:color w:val="000000"/>
          <w:sz w:val="18"/>
          <w:szCs w:val="18"/>
          <w:vertAlign w:val="superscript"/>
          <w:lang w:val="ru-RU"/>
        </w:rPr>
        <w:t>16</w:t>
      </w:r>
      <w:r w:rsidRPr="00A17F05">
        <w:rPr>
          <w:rFonts w:ascii="Trebuchet MS" w:hAnsi="Trebuchet MS"/>
          <w:color w:val="000000"/>
          <w:sz w:val="18"/>
          <w:szCs w:val="18"/>
          <w:lang w:val="ru-RU"/>
        </w:rPr>
        <w:t>.</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Итак, строя храм Софии в Киеве, Ярослав «строил» русскую митрополию, русскую самостоятельную церковь. Называя вновь строящийся храм тем же именем, что и главный храм греческой церкви, Ярослав претендовал на равенство русской церкви греческой. Самые размеры и великолепие убранства Софии становились прямыми «натуралистическими» свидетельствами силы и могущества русской церкви, ее прав на самостоятельное существование. Отсюда ясно, какое важное политическое значение имело построение Киевской Софии — русской «митрополии», а вслед за ней и Софии Новгородской.</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Торжественное монументальное зодчество времени Ярослава, четкая делимость архитектурного целого, общая жизнерадостность внутреннего убранства, обилие света, продуманная система изобразительных композиций, тесно увязанных с общими архитектурными формами, — все это было живым, материальным воплощением идей эпохи, широких и дальновидных надежд лучших людей того времени на блестящее будущее русского народа. Отождествление русской церкви с храмом Софии Киевской вело к обязательному подчинению всей архитектуры вновь отстраивавшегося храма — патрональной святыни Русской земли — идее независимости русского народа, идее равноправности русского народа народу греческому.</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t>Вот почему, исходя в своем патриотическом «Слове» из самой системы росписей Софийского собора, изображавших всемирную историю в ее средневековом истолковании как историю Ветхого и Нового заветов, Иларион вооружал свою проповедь чрезвычайно сильными для средневекового сознания аргументами. Он начинает проповедь с темы росписей Софии, не только для придания своей речи наглядности, иллюстрируя ее имеющимися тут же изображениями, а прежде всего для убеждения слушателей теми реальными, материальными, «каменными» аргументами, которые имели особенное значение для склонного не только к отвлеченности, но и к «натурализму» средневекового мышления. Кроме того, Иларион вводил тем самым традиционную тематику мозаичных и фресковых изображений Киевской Софии в общую идеологию своей эпохи, заставляя служить изобразительное искусство Софии на пользу Русскому государству.</w:t>
      </w:r>
      <w:r>
        <w:rPr>
          <w:rStyle w:val="apple-converted-space"/>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Первая русская летопись и «Слово» Илариона явились блестящим выражением того народно-патриотического подъема, который охватил Киевское государство в связи с общими культурными успехами Руси. Оптимистический характер культуры этого периода позволил даже говорить об особом характере древнерусского христианства, якобы чуждого аскетизма, жизнерадостного и жизнеутверждающего. Академик Н. К. Никольский писал, что «при Владимире и при сыне его Ярославе русское христианство было проникнуто светлым и возвышенным оптимизмом мировой религии»</w:t>
      </w:r>
      <w:r w:rsidRPr="00A17F05">
        <w:rPr>
          <w:rFonts w:ascii="Trebuchet MS" w:hAnsi="Trebuchet MS"/>
          <w:color w:val="000000"/>
          <w:sz w:val="18"/>
          <w:szCs w:val="18"/>
          <w:vertAlign w:val="superscript"/>
          <w:lang w:val="ru-RU"/>
        </w:rPr>
        <w:t>17</w:t>
      </w:r>
      <w:r w:rsidRPr="00A17F05">
        <w:rPr>
          <w:rFonts w:ascii="Trebuchet MS" w:hAnsi="Trebuchet MS"/>
          <w:color w:val="000000"/>
          <w:sz w:val="18"/>
          <w:szCs w:val="18"/>
          <w:lang w:val="ru-RU"/>
        </w:rPr>
        <w:t xml:space="preserve">. М. Д. Приселков выступил с гипотезой, где объяснил происхождение этого жизнерадостного христианства (струя которого прослеживалась им и за пределами княжения Ярослава) особым характером болгарского христианства </w:t>
      </w:r>
      <w:r>
        <w:rPr>
          <w:rFonts w:ascii="Trebuchet MS" w:hAnsi="Trebuchet MS"/>
          <w:color w:val="000000"/>
          <w:sz w:val="18"/>
          <w:szCs w:val="18"/>
        </w:rPr>
        <w:t>X</w:t>
      </w:r>
      <w:r w:rsidRPr="00A17F05">
        <w:rPr>
          <w:rFonts w:ascii="Trebuchet MS" w:hAnsi="Trebuchet MS"/>
          <w:color w:val="000000"/>
          <w:sz w:val="18"/>
          <w:szCs w:val="18"/>
          <w:lang w:val="ru-RU"/>
        </w:rPr>
        <w:t>-</w:t>
      </w:r>
      <w:r>
        <w:rPr>
          <w:rFonts w:ascii="Trebuchet MS" w:hAnsi="Trebuchet MS"/>
          <w:color w:val="000000"/>
          <w:sz w:val="18"/>
          <w:szCs w:val="18"/>
        </w:rPr>
        <w:t>XI</w:t>
      </w:r>
      <w:r w:rsidRPr="00A17F05">
        <w:rPr>
          <w:rFonts w:ascii="Trebuchet MS" w:hAnsi="Trebuchet MS"/>
          <w:color w:val="000000"/>
          <w:sz w:val="18"/>
          <w:szCs w:val="18"/>
          <w:lang w:val="ru-RU"/>
        </w:rPr>
        <w:t xml:space="preserve"> вв., передавшегося на Русь через Охридскую епископию</w:t>
      </w:r>
      <w:r w:rsidRPr="00A17F05">
        <w:rPr>
          <w:rFonts w:ascii="Trebuchet MS" w:hAnsi="Trebuchet MS"/>
          <w:color w:val="000000"/>
          <w:sz w:val="18"/>
          <w:szCs w:val="18"/>
          <w:vertAlign w:val="superscript"/>
          <w:lang w:val="ru-RU"/>
        </w:rPr>
        <w:t>18</w:t>
      </w:r>
      <w:r w:rsidRPr="00A17F05">
        <w:rPr>
          <w:rFonts w:ascii="Trebuchet MS" w:hAnsi="Trebuchet MS"/>
          <w:color w:val="000000"/>
          <w:sz w:val="18"/>
          <w:szCs w:val="18"/>
          <w:lang w:val="ru-RU"/>
        </w:rPr>
        <w:t xml:space="preserve">. Этим оптимистическим характером отличались Древнейший Киевский летописный свод и «Слово» Илариона. Тою же верою в будущее русского народа были продиктованы и грандиозное строительство эпохи Ярослава, и ее великолепное изобразительное искусство. Общие черты </w:t>
      </w:r>
      <w:r w:rsidRPr="00A17F05">
        <w:rPr>
          <w:rFonts w:ascii="Trebuchet MS" w:hAnsi="Trebuchet MS"/>
          <w:color w:val="000000"/>
          <w:sz w:val="18"/>
          <w:szCs w:val="18"/>
          <w:lang w:val="ru-RU"/>
        </w:rPr>
        <w:lastRenderedPageBreak/>
        <w:t>византийской архитектуры этой эпохи — четкая делимость архитектурных масс, обширные внутренние пространства, обилие света, конструктивная ясность целого, роскошь внутреннего убранства, тесная увязка мозаики и фресок с архитектурными формами — пришлись как нельзя более кстати к жизнерадостному духу русской культуры времени Ярослава.</w:t>
      </w:r>
      <w:r>
        <w:rPr>
          <w:rFonts w:ascii="Trebuchet MS" w:hAnsi="Trebuchet MS"/>
          <w:color w:val="000000"/>
          <w:sz w:val="18"/>
          <w:szCs w:val="18"/>
        </w:rPr>
        <w:t> </w:t>
      </w:r>
      <w:r w:rsidRPr="00A17F05">
        <w:rPr>
          <w:rFonts w:ascii="Trebuchet MS" w:hAnsi="Trebuchet MS"/>
          <w:color w:val="000000"/>
          <w:sz w:val="18"/>
          <w:szCs w:val="18"/>
          <w:lang w:val="ru-RU"/>
        </w:rPr>
        <w:br/>
      </w:r>
      <w:r w:rsidRPr="00A17F05">
        <w:rPr>
          <w:rFonts w:ascii="Trebuchet MS" w:hAnsi="Trebuchet MS"/>
          <w:color w:val="000000"/>
          <w:sz w:val="18"/>
          <w:szCs w:val="18"/>
          <w:lang w:val="ru-RU"/>
        </w:rPr>
        <w:br/>
      </w:r>
      <w:r>
        <w:rPr>
          <w:rFonts w:ascii="Trebuchet MS" w:hAnsi="Trebuchet MS"/>
          <w:color w:val="000000"/>
          <w:sz w:val="18"/>
          <w:szCs w:val="18"/>
        </w:rPr>
        <w:t> </w:t>
      </w:r>
      <w:r w:rsidRPr="00A17F05">
        <w:rPr>
          <w:rFonts w:ascii="Trebuchet MS" w:hAnsi="Trebuchet MS"/>
          <w:color w:val="000000"/>
          <w:sz w:val="18"/>
          <w:szCs w:val="18"/>
          <w:lang w:val="ru-RU"/>
        </w:rPr>
        <w:t xml:space="preserve"> Эта культура впоследствии вошла как определяющая и важнейшая часть во всю культуру Древней Руси: летописание Ярослава легло в основу всего последующего русского летописания, определив его содержание и стиль; «Слово» Илариона получило широкую популярность и отразилось не только во многих произведениях древнерусской письменности, но и в письменности славянской. «Слово» Илариона, в особенности две последние, наиболее патриотические части его, отразилось в похвале Владимиру в «Прологе» (</w:t>
      </w:r>
      <w:r>
        <w:rPr>
          <w:rFonts w:ascii="Trebuchet MS" w:hAnsi="Trebuchet MS"/>
          <w:color w:val="000000"/>
          <w:sz w:val="18"/>
          <w:szCs w:val="18"/>
        </w:rPr>
        <w:t>XII</w:t>
      </w:r>
      <w:r w:rsidRPr="00A17F05">
        <w:rPr>
          <w:rFonts w:ascii="Trebuchet MS" w:hAnsi="Trebuchet MS"/>
          <w:color w:val="000000"/>
          <w:sz w:val="18"/>
          <w:szCs w:val="18"/>
          <w:lang w:val="ru-RU"/>
        </w:rPr>
        <w:t>-</w:t>
      </w:r>
      <w:r>
        <w:rPr>
          <w:rFonts w:ascii="Trebuchet MS" w:hAnsi="Trebuchet MS"/>
          <w:color w:val="000000"/>
          <w:sz w:val="18"/>
          <w:szCs w:val="18"/>
        </w:rPr>
        <w:t>XIII</w:t>
      </w:r>
      <w:r w:rsidRPr="00A17F05">
        <w:rPr>
          <w:rFonts w:ascii="Trebuchet MS" w:hAnsi="Trebuchet MS"/>
          <w:color w:val="000000"/>
          <w:sz w:val="18"/>
          <w:szCs w:val="18"/>
          <w:lang w:val="ru-RU"/>
        </w:rPr>
        <w:t xml:space="preserve"> вв.), в Ипатьевской летописи (похвала Владимиру Васильковичу и Мстиславу Васильковичу), в житии Леонтия Ростовского (</w:t>
      </w:r>
      <w:r>
        <w:rPr>
          <w:rFonts w:ascii="Trebuchet MS" w:hAnsi="Trebuchet MS"/>
          <w:color w:val="000000"/>
          <w:sz w:val="18"/>
          <w:szCs w:val="18"/>
        </w:rPr>
        <w:t>XIV</w:t>
      </w:r>
      <w:r w:rsidRPr="00A17F05">
        <w:rPr>
          <w:rFonts w:ascii="Trebuchet MS" w:hAnsi="Trebuchet MS"/>
          <w:color w:val="000000"/>
          <w:sz w:val="18"/>
          <w:szCs w:val="18"/>
          <w:lang w:val="ru-RU"/>
        </w:rPr>
        <w:t>-</w:t>
      </w:r>
      <w:r>
        <w:rPr>
          <w:rFonts w:ascii="Trebuchet MS" w:hAnsi="Trebuchet MS"/>
          <w:color w:val="000000"/>
          <w:sz w:val="18"/>
          <w:szCs w:val="18"/>
        </w:rPr>
        <w:t>XV</w:t>
      </w:r>
      <w:r w:rsidRPr="00A17F05">
        <w:rPr>
          <w:rFonts w:ascii="Trebuchet MS" w:hAnsi="Trebuchet MS"/>
          <w:color w:val="000000"/>
          <w:sz w:val="18"/>
          <w:szCs w:val="18"/>
          <w:lang w:val="ru-RU"/>
        </w:rPr>
        <w:t xml:space="preserve"> вв.), в произведениях Епифания Премудрого (в житии Стефана Пермского), в Похвальном слове тверскому князю Борису Александровичу инока Фомы и др. «Слово» Илариона созвучно даже народному творчеству. Та часть «Слова», где Иларион обращался к Владимиру с призывом встать из гроба и взглянуть на оставленный им народ, на своих наследников, на процветание своего дела, близка к излюбленной схеме народных плачей о царях (о Грозном, о Петре). Наконец, за русскими пределами «Слово» Илариона отразилось в произведениях хиландарского сербского монаха Доментиана (</w:t>
      </w:r>
      <w:r>
        <w:rPr>
          <w:rFonts w:ascii="Trebuchet MS" w:hAnsi="Trebuchet MS"/>
          <w:color w:val="000000"/>
          <w:sz w:val="18"/>
          <w:szCs w:val="18"/>
        </w:rPr>
        <w:t>XIII</w:t>
      </w:r>
      <w:r w:rsidRPr="00A17F05">
        <w:rPr>
          <w:rFonts w:ascii="Trebuchet MS" w:hAnsi="Trebuchet MS"/>
          <w:color w:val="000000"/>
          <w:sz w:val="18"/>
          <w:szCs w:val="18"/>
          <w:lang w:val="ru-RU"/>
        </w:rPr>
        <w:t xml:space="preserve"> в.) — в двух его житиях: Симеона и Саввы</w:t>
      </w:r>
      <w:r w:rsidRPr="00A17F05">
        <w:rPr>
          <w:rFonts w:ascii="Trebuchet MS" w:hAnsi="Trebuchet MS"/>
          <w:color w:val="000000"/>
          <w:sz w:val="18"/>
          <w:szCs w:val="18"/>
          <w:vertAlign w:val="superscript"/>
          <w:lang w:val="ru-RU"/>
        </w:rPr>
        <w:t>19</w:t>
      </w:r>
      <w:r w:rsidRPr="00A17F05">
        <w:rPr>
          <w:rFonts w:ascii="Trebuchet MS" w:hAnsi="Trebuchet MS"/>
          <w:color w:val="000000"/>
          <w:sz w:val="18"/>
          <w:szCs w:val="18"/>
          <w:lang w:val="ru-RU"/>
        </w:rPr>
        <w:t>. Молитва Илариона, заканчивавшая собою «Слово», повторялась во все наиболее критические моменты древнерусской жизни. Строки ее, посвященные мольбе за сохранение независимости Русской земли, произносились в грозные годины вражеских нашествий.</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 xml:space="preserve">Архитектура эпохи княжения Ярослава, так же как и книжность, была обращена к будущему Русской земли. Грандиозные соборы Ярослава в Киеве, Новгороде и Чернигове были задуманы как палладиумы этих городов. София Киевская соперничала с Софией Константинопольской. Замысел этой Софии был также проникнут идеей равноправности Руси Византии, как и вся политика эпохи Ярослава, основанная на стремлении создать свои собственные, независимые от империи центры книжности, искусства, церковности. Не случайно, думается, София в Киеве, церковь Спаса в Чернигове, София в Новгороде остались самыми крупными и роскошными церковными постройками в этих городах на всем протяжении русской истории до самого </w:t>
      </w:r>
      <w:r>
        <w:rPr>
          <w:rFonts w:ascii="Trebuchet MS" w:hAnsi="Trebuchet MS"/>
          <w:color w:val="000000"/>
          <w:sz w:val="18"/>
          <w:szCs w:val="18"/>
        </w:rPr>
        <w:t>XIX</w:t>
      </w:r>
      <w:r w:rsidRPr="00A17F05">
        <w:rPr>
          <w:rFonts w:ascii="Trebuchet MS" w:hAnsi="Trebuchet MS"/>
          <w:color w:val="000000"/>
          <w:sz w:val="18"/>
          <w:szCs w:val="18"/>
          <w:lang w:val="ru-RU"/>
        </w:rPr>
        <w:t xml:space="preserve"> в. София Новгородская никогда не была превзойдена в Новгороде ни в своих размерах, ни в пышности своего внутреннего убранства, ни в торжественно-монументальных формах своей архитектуры.</w:t>
      </w:r>
      <w:r>
        <w:rPr>
          <w:rFonts w:ascii="Trebuchet MS" w:hAnsi="Trebuchet MS"/>
          <w:color w:val="000000"/>
          <w:sz w:val="18"/>
          <w:szCs w:val="18"/>
        </w:rPr>
        <w:t> </w:t>
      </w:r>
    </w:p>
    <w:p w:rsidR="00A17F05" w:rsidRPr="00A17F05" w:rsidRDefault="00A17F05" w:rsidP="00A17F05">
      <w:pPr>
        <w:pStyle w:val="a4"/>
        <w:shd w:val="clear" w:color="auto" w:fill="FFFFFF"/>
        <w:spacing w:before="144" w:beforeAutospacing="0" w:after="288" w:afterAutospacing="0" w:line="270" w:lineRule="atLeast"/>
        <w:rPr>
          <w:rFonts w:ascii="Trebuchet MS" w:hAnsi="Trebuchet MS"/>
          <w:color w:val="000000"/>
          <w:sz w:val="18"/>
          <w:szCs w:val="18"/>
          <w:lang w:val="ru-RU"/>
        </w:rPr>
      </w:pPr>
      <w:r w:rsidRPr="00A17F05">
        <w:rPr>
          <w:rFonts w:ascii="Trebuchet MS" w:hAnsi="Trebuchet MS"/>
          <w:color w:val="000000"/>
          <w:sz w:val="18"/>
          <w:szCs w:val="18"/>
          <w:lang w:val="ru-RU"/>
        </w:rPr>
        <w:t xml:space="preserve">Знаменательно, что вся культура эпохи Ярослава, все стороны культурной деятельности первых лет </w:t>
      </w:r>
      <w:r>
        <w:rPr>
          <w:rFonts w:ascii="Trebuchet MS" w:hAnsi="Trebuchet MS"/>
          <w:color w:val="000000"/>
          <w:sz w:val="18"/>
          <w:szCs w:val="18"/>
        </w:rPr>
        <w:t>XI</w:t>
      </w:r>
      <w:r w:rsidRPr="00A17F05">
        <w:rPr>
          <w:rFonts w:ascii="Trebuchet MS" w:hAnsi="Trebuchet MS"/>
          <w:color w:val="000000"/>
          <w:sz w:val="18"/>
          <w:szCs w:val="18"/>
          <w:lang w:val="ru-RU"/>
        </w:rPr>
        <w:t xml:space="preserve"> в. проходят под знаком тесного взаимопроникновения архитектуры, живописи, политики, книжности в недрах единого монументального стиля</w:t>
      </w:r>
      <w:r w:rsidRPr="00A17F05">
        <w:rPr>
          <w:rFonts w:ascii="Trebuchet MS" w:hAnsi="Trebuchet MS"/>
          <w:color w:val="000000"/>
          <w:sz w:val="18"/>
          <w:szCs w:val="18"/>
          <w:vertAlign w:val="superscript"/>
          <w:lang w:val="ru-RU"/>
        </w:rPr>
        <w:t>20</w:t>
      </w:r>
      <w:r w:rsidRPr="00A17F05">
        <w:rPr>
          <w:rFonts w:ascii="Trebuchet MS" w:hAnsi="Trebuchet MS"/>
          <w:color w:val="000000"/>
          <w:sz w:val="18"/>
          <w:szCs w:val="18"/>
          <w:lang w:val="ru-RU"/>
        </w:rPr>
        <w:t>. Это золотой век древней русской литературы — век, оптимистически обращенный к русскому будущему.</w:t>
      </w:r>
    </w:p>
    <w:p w:rsidR="00353858" w:rsidRPr="00353858" w:rsidRDefault="00353858" w:rsidP="00353858">
      <w:pPr>
        <w:rPr>
          <w:lang w:val="ru-RU"/>
        </w:rPr>
      </w:pPr>
    </w:p>
    <w:sectPr w:rsidR="00353858" w:rsidRPr="00353858" w:rsidSect="007D7B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53858"/>
    <w:rsid w:val="00353858"/>
    <w:rsid w:val="0039554D"/>
    <w:rsid w:val="007C59DA"/>
    <w:rsid w:val="007D7B85"/>
    <w:rsid w:val="00A17F05"/>
    <w:rsid w:val="00E67B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B85"/>
  </w:style>
  <w:style w:type="paragraph" w:styleId="1">
    <w:name w:val="heading 1"/>
    <w:basedOn w:val="a"/>
    <w:link w:val="10"/>
    <w:uiPriority w:val="9"/>
    <w:qFormat/>
    <w:rsid w:val="0035385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3538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3858"/>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353858"/>
    <w:rPr>
      <w:rFonts w:ascii="Times New Roman" w:eastAsia="Times New Roman" w:hAnsi="Times New Roman" w:cs="Times New Roman"/>
      <w:b/>
      <w:bCs/>
      <w:sz w:val="36"/>
      <w:szCs w:val="36"/>
    </w:rPr>
  </w:style>
  <w:style w:type="character" w:styleId="a3">
    <w:name w:val="Hyperlink"/>
    <w:basedOn w:val="a0"/>
    <w:uiPriority w:val="99"/>
    <w:semiHidden/>
    <w:unhideWhenUsed/>
    <w:rsid w:val="00353858"/>
    <w:rPr>
      <w:color w:val="0000FF"/>
      <w:u w:val="single"/>
    </w:rPr>
  </w:style>
  <w:style w:type="paragraph" w:styleId="a4">
    <w:name w:val="Normal (Web)"/>
    <w:basedOn w:val="a"/>
    <w:uiPriority w:val="99"/>
    <w:unhideWhenUsed/>
    <w:rsid w:val="003538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53858"/>
  </w:style>
  <w:style w:type="paragraph" w:customStyle="1" w:styleId="small">
    <w:name w:val="small"/>
    <w:basedOn w:val="a"/>
    <w:rsid w:val="0035385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538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53858"/>
    <w:rPr>
      <w:rFonts w:ascii="Tahoma" w:hAnsi="Tahoma" w:cs="Tahoma"/>
      <w:sz w:val="16"/>
      <w:szCs w:val="16"/>
    </w:rPr>
  </w:style>
  <w:style w:type="character" w:styleId="a7">
    <w:name w:val="Emphasis"/>
    <w:basedOn w:val="a0"/>
    <w:uiPriority w:val="20"/>
    <w:qFormat/>
    <w:rsid w:val="00A17F05"/>
    <w:rPr>
      <w:i/>
      <w:iCs/>
    </w:rPr>
  </w:style>
  <w:style w:type="character" w:customStyle="1" w:styleId="unicode">
    <w:name w:val="unicode"/>
    <w:basedOn w:val="a0"/>
    <w:rsid w:val="00A17F05"/>
  </w:style>
</w:styles>
</file>

<file path=word/webSettings.xml><?xml version="1.0" encoding="utf-8"?>
<w:webSettings xmlns:r="http://schemas.openxmlformats.org/officeDocument/2006/relationships" xmlns:w="http://schemas.openxmlformats.org/wordprocessingml/2006/main">
  <w:divs>
    <w:div w:id="1007559409">
      <w:bodyDiv w:val="1"/>
      <w:marLeft w:val="0"/>
      <w:marRight w:val="0"/>
      <w:marTop w:val="0"/>
      <w:marBottom w:val="0"/>
      <w:divBdr>
        <w:top w:val="none" w:sz="0" w:space="0" w:color="auto"/>
        <w:left w:val="none" w:sz="0" w:space="0" w:color="auto"/>
        <w:bottom w:val="none" w:sz="0" w:space="0" w:color="auto"/>
        <w:right w:val="none" w:sz="0" w:space="0" w:color="auto"/>
      </w:divBdr>
      <w:divsChild>
        <w:div w:id="984242121">
          <w:marLeft w:val="0"/>
          <w:marRight w:val="0"/>
          <w:marTop w:val="300"/>
          <w:marBottom w:val="300"/>
          <w:divBdr>
            <w:top w:val="none" w:sz="0" w:space="0" w:color="auto"/>
            <w:left w:val="none" w:sz="0" w:space="0" w:color="auto"/>
            <w:bottom w:val="none" w:sz="0" w:space="0" w:color="auto"/>
            <w:right w:val="none" w:sz="0" w:space="0" w:color="auto"/>
          </w:divBdr>
        </w:div>
        <w:div w:id="1613781719">
          <w:marLeft w:val="0"/>
          <w:marRight w:val="0"/>
          <w:marTop w:val="0"/>
          <w:marBottom w:val="0"/>
          <w:divBdr>
            <w:top w:val="none" w:sz="0" w:space="0" w:color="auto"/>
            <w:left w:val="none" w:sz="0" w:space="0" w:color="auto"/>
            <w:bottom w:val="none" w:sz="0" w:space="0" w:color="auto"/>
            <w:right w:val="none" w:sz="0" w:space="0" w:color="auto"/>
          </w:divBdr>
        </w:div>
        <w:div w:id="147551509">
          <w:marLeft w:val="0"/>
          <w:marRight w:val="0"/>
          <w:marTop w:val="0"/>
          <w:marBottom w:val="0"/>
          <w:divBdr>
            <w:top w:val="none" w:sz="0" w:space="0" w:color="auto"/>
            <w:left w:val="none" w:sz="0" w:space="0" w:color="auto"/>
            <w:bottom w:val="none" w:sz="0" w:space="0" w:color="auto"/>
            <w:right w:val="none" w:sz="0" w:space="0" w:color="auto"/>
          </w:divBdr>
        </w:div>
        <w:div w:id="1055854097">
          <w:marLeft w:val="0"/>
          <w:marRight w:val="0"/>
          <w:marTop w:val="0"/>
          <w:marBottom w:val="0"/>
          <w:divBdr>
            <w:top w:val="none" w:sz="0" w:space="0" w:color="auto"/>
            <w:left w:val="none" w:sz="0" w:space="0" w:color="auto"/>
            <w:bottom w:val="none" w:sz="0" w:space="0" w:color="auto"/>
            <w:right w:val="none" w:sz="0" w:space="0" w:color="auto"/>
          </w:divBdr>
        </w:div>
      </w:divsChild>
    </w:div>
    <w:div w:id="1598711366">
      <w:bodyDiv w:val="1"/>
      <w:marLeft w:val="0"/>
      <w:marRight w:val="0"/>
      <w:marTop w:val="0"/>
      <w:marBottom w:val="0"/>
      <w:divBdr>
        <w:top w:val="none" w:sz="0" w:space="0" w:color="auto"/>
        <w:left w:val="none" w:sz="0" w:space="0" w:color="auto"/>
        <w:bottom w:val="none" w:sz="0" w:space="0" w:color="auto"/>
        <w:right w:val="none" w:sz="0" w:space="0" w:color="auto"/>
      </w:divBdr>
      <w:divsChild>
        <w:div w:id="1272320841">
          <w:marLeft w:val="0"/>
          <w:marRight w:val="0"/>
          <w:marTop w:val="0"/>
          <w:marBottom w:val="0"/>
          <w:divBdr>
            <w:top w:val="none" w:sz="0" w:space="0" w:color="auto"/>
            <w:left w:val="none" w:sz="0" w:space="0" w:color="auto"/>
            <w:bottom w:val="none" w:sz="0" w:space="0" w:color="auto"/>
            <w:right w:val="none" w:sz="0" w:space="0" w:color="auto"/>
          </w:divBdr>
          <w:divsChild>
            <w:div w:id="795176575">
              <w:marLeft w:val="0"/>
              <w:marRight w:val="0"/>
              <w:marTop w:val="0"/>
              <w:marBottom w:val="0"/>
              <w:divBdr>
                <w:top w:val="none" w:sz="0" w:space="0" w:color="auto"/>
                <w:left w:val="none" w:sz="0" w:space="0" w:color="auto"/>
                <w:bottom w:val="none" w:sz="0" w:space="0" w:color="auto"/>
                <w:right w:val="none" w:sz="0" w:space="0" w:color="auto"/>
              </w:divBdr>
            </w:div>
            <w:div w:id="795105459">
              <w:marLeft w:val="0"/>
              <w:marRight w:val="0"/>
              <w:marTop w:val="0"/>
              <w:marBottom w:val="0"/>
              <w:divBdr>
                <w:top w:val="none" w:sz="0" w:space="0" w:color="auto"/>
                <w:left w:val="none" w:sz="0" w:space="0" w:color="auto"/>
                <w:bottom w:val="none" w:sz="0" w:space="0" w:color="auto"/>
                <w:right w:val="none" w:sz="0" w:space="0" w:color="auto"/>
              </w:divBdr>
            </w:div>
            <w:div w:id="1774980933">
              <w:marLeft w:val="0"/>
              <w:marRight w:val="0"/>
              <w:marTop w:val="0"/>
              <w:marBottom w:val="0"/>
              <w:divBdr>
                <w:top w:val="none" w:sz="0" w:space="0" w:color="auto"/>
                <w:left w:val="none" w:sz="0" w:space="0" w:color="auto"/>
                <w:bottom w:val="none" w:sz="0" w:space="0" w:color="auto"/>
                <w:right w:val="none" w:sz="0" w:space="0" w:color="auto"/>
              </w:divBdr>
            </w:div>
          </w:divsChild>
        </w:div>
        <w:div w:id="1827359244">
          <w:marLeft w:val="0"/>
          <w:marRight w:val="0"/>
          <w:marTop w:val="0"/>
          <w:marBottom w:val="0"/>
          <w:divBdr>
            <w:top w:val="none" w:sz="0" w:space="0" w:color="auto"/>
            <w:left w:val="none" w:sz="0" w:space="0" w:color="auto"/>
            <w:bottom w:val="none" w:sz="0" w:space="0" w:color="auto"/>
            <w:right w:val="none" w:sz="0" w:space="0" w:color="auto"/>
          </w:divBdr>
        </w:div>
      </w:divsChild>
    </w:div>
    <w:div w:id="1701856367">
      <w:bodyDiv w:val="1"/>
      <w:marLeft w:val="0"/>
      <w:marRight w:val="0"/>
      <w:marTop w:val="0"/>
      <w:marBottom w:val="0"/>
      <w:divBdr>
        <w:top w:val="none" w:sz="0" w:space="0" w:color="auto"/>
        <w:left w:val="none" w:sz="0" w:space="0" w:color="auto"/>
        <w:bottom w:val="none" w:sz="0" w:space="0" w:color="auto"/>
        <w:right w:val="none" w:sz="0" w:space="0" w:color="auto"/>
      </w:divBdr>
    </w:div>
    <w:div w:id="1722973748">
      <w:bodyDiv w:val="1"/>
      <w:marLeft w:val="0"/>
      <w:marRight w:val="0"/>
      <w:marTop w:val="0"/>
      <w:marBottom w:val="0"/>
      <w:divBdr>
        <w:top w:val="none" w:sz="0" w:space="0" w:color="auto"/>
        <w:left w:val="none" w:sz="0" w:space="0" w:color="auto"/>
        <w:bottom w:val="none" w:sz="0" w:space="0" w:color="auto"/>
        <w:right w:val="none" w:sz="0" w:space="0" w:color="auto"/>
      </w:divBdr>
      <w:divsChild>
        <w:div w:id="1566866927">
          <w:blockQuote w:val="1"/>
          <w:marLeft w:val="778"/>
          <w:marRight w:val="0"/>
          <w:marTop w:val="168"/>
          <w:marBottom w:val="168"/>
          <w:divBdr>
            <w:top w:val="single" w:sz="6" w:space="2" w:color="E0E0E0"/>
            <w:left w:val="single" w:sz="6" w:space="11" w:color="E0E0E0"/>
            <w:bottom w:val="single" w:sz="6" w:space="2" w:color="E0E0E0"/>
            <w:right w:val="single" w:sz="6" w:space="11" w:color="E0E0E0"/>
          </w:divBdr>
          <w:divsChild>
            <w:div w:id="99013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95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C%D0%B8%D1%82%D1%80%D0%BE%D0%BF%D0%BE%D0%BB%D0%B8%D1%82_%D0%9A%D0%B8%D0%B5%D0%B2%D1%81%D0%BA%D0%B8%D0%B9_%D0%B8_%D0%B2%D1%81%D0%B5%D1%8F_%D0%A0%D1%83%D1%81%D0%B8" TargetMode="External"/><Relationship Id="rId18" Type="http://schemas.openxmlformats.org/officeDocument/2006/relationships/hyperlink" Target="https://ru.wikipedia.org/wiki/%D0%9F%D1%80%D0%B8%D1%81%D1%91%D0%BB%D0%BA%D0%BE%D0%B2,_%D0%9C%D0%B8%D1%85%D0%B0%D0%B8%D0%BB_%D0%94%D0%BC%D0%B8%D1%82%D1%80%D0%B8%D0%B5%D0%B2%D0%B8%D1%87" TargetMode="External"/><Relationship Id="rId26" Type="http://schemas.openxmlformats.org/officeDocument/2006/relationships/hyperlink" Target="https://ru.wikipedia.org/wiki/%D0%9D%D0%BE%D0%B2%D1%8B%D0%B9_%D0%97%D0%B0%D0%B2%D0%B5%D1%82" TargetMode="External"/><Relationship Id="rId39" Type="http://schemas.openxmlformats.org/officeDocument/2006/relationships/hyperlink" Target="https://ru.wikipedia.org/wiki/%D0%AF%D1%80%D0%BE%D1%81%D0%BB%D0%B0%D0%B2_%D0%92%D0%BB%D0%B0%D0%B4%D0%B8%D0%BC%D0%B8%D1%80%D0%BE%D0%B2%D0%B8%D1%87_%D0%9C%D1%83%D0%B4%D1%80%D1%8B%D0%B9" TargetMode="External"/><Relationship Id="rId21" Type="http://schemas.openxmlformats.org/officeDocument/2006/relationships/hyperlink" Target="https://ru.wikipedia.org/wiki/25_%D0%BC%D0%B0%D1%80%D1%82%D0%B0" TargetMode="External"/><Relationship Id="rId34" Type="http://schemas.openxmlformats.org/officeDocument/2006/relationships/hyperlink" Target="https://ru.wikipedia.org/wiki/%D0%98%D1%83%D0%B4%D0%B5%D0%B8" TargetMode="External"/><Relationship Id="rId42" Type="http://schemas.openxmlformats.org/officeDocument/2006/relationships/hyperlink" Target="https://ru.wikipedia.org/wiki/%D0%92%D0%BB%D0%B0%D0%B4%D0%B8%D0%BC%D0%B8%D1%80_%D0%A1%D0%B2%D1%8F%D1%82%D0%BE%D1%81%D0%BB%D0%B0%D0%B2%D0%B8%D1%87" TargetMode="External"/><Relationship Id="rId47" Type="http://schemas.openxmlformats.org/officeDocument/2006/relationships/hyperlink" Target="http://krotov.info/" TargetMode="External"/><Relationship Id="rId50" Type="http://schemas.openxmlformats.org/officeDocument/2006/relationships/hyperlink" Target="http://krotov.info/spravki/varia/1/help.html" TargetMode="External"/><Relationship Id="rId55" Type="http://schemas.openxmlformats.org/officeDocument/2006/relationships/fontTable" Target="fontTable.xml"/><Relationship Id="rId7" Type="http://schemas.openxmlformats.org/officeDocument/2006/relationships/hyperlink" Target="https://ru.wikipedia.org/wiki/%D0%98%D1%81%D1%82%D0%B8%D0%BD%D0%B0" TargetMode="External"/><Relationship Id="rId12" Type="http://schemas.openxmlformats.org/officeDocument/2006/relationships/hyperlink" Target="https://ru.wikipedia.org/wiki/%D0%9F%D0%BE%D0%B2%D0%B5%D1%81%D1%82%D1%8C_%D0%B2%D1%80%D0%B5%D0%BC%D0%B5%D0%BD%D0%BD%D1%8B%D1%85_%D0%BB%D0%B5%D1%82" TargetMode="External"/><Relationship Id="rId17" Type="http://schemas.openxmlformats.org/officeDocument/2006/relationships/hyperlink" Target="https://ru.wikipedia.org/wiki/1050_%D0%B3%D0%BE%D0%B4" TargetMode="External"/><Relationship Id="rId25" Type="http://schemas.openxmlformats.org/officeDocument/2006/relationships/hyperlink" Target="https://ru.wikipedia.org/wiki/%D1%EB%EE%E2%EE_%EE_%E7%E0%EA%EE%ED%E5_%E8_%E1%EB%E0%E3%EE%E4%E0%F2%E8" TargetMode="External"/><Relationship Id="rId33" Type="http://schemas.openxmlformats.org/officeDocument/2006/relationships/hyperlink" Target="https://ru.wikipedia.org/wiki/%D0%98%D0%B7%D0%BC%D0%B0%D0%B8%D0%BB_(%D0%B2_%D0%91%D0%B8%D0%B1%D0%BB%D0%B8%D0%B8)" TargetMode="External"/><Relationship Id="rId38" Type="http://schemas.openxmlformats.org/officeDocument/2006/relationships/hyperlink" Target="https://ru.wikipedia.org/wiki/%D0%9A%D0%BE%D0%BC%D0%BF%D0%B8%D0%BB%D1%8F%D1%86%D0%B8%D1%8F_(%D0%BB%D0%B8%D1%82%D0%B5%D1%80%D0%B0%D1%82%D1%83%D1%80%D0%B0)" TargetMode="External"/><Relationship Id="rId46" Type="http://schemas.openxmlformats.org/officeDocument/2006/relationships/image" Target="media/image3.jpeg"/><Relationship Id="rId2" Type="http://schemas.openxmlformats.org/officeDocument/2006/relationships/settings" Target="settings.xml"/><Relationship Id="rId16" Type="http://schemas.openxmlformats.org/officeDocument/2006/relationships/hyperlink" Target="https://ru.wikipedia.org/wiki/1037" TargetMode="External"/><Relationship Id="rId20" Type="http://schemas.openxmlformats.org/officeDocument/2006/relationships/hyperlink" Target="https://ru.wikipedia.org/wiki/%D0%A3%D0%B6%D0%B0%D0%BD%D0%BA%D0%BE%D0%B2,_%D0%90%D0%BB%D0%B5%D0%BA%D1%81%D0%B0%D0%BD%D0%B4%D1%80_%D0%9D%D0%B8%D0%BA%D0%BE%D0%BB%D0%B0%D0%B5%D0%B2%D0%B8%D1%87" TargetMode="External"/><Relationship Id="rId29" Type="http://schemas.openxmlformats.org/officeDocument/2006/relationships/hyperlink" Target="https://ru.wikipedia.org/wiki/%D0%90%D0%B2%D1%80%D0%B0%D0%B0%D0%BC" TargetMode="External"/><Relationship Id="rId41" Type="http://schemas.openxmlformats.org/officeDocument/2006/relationships/hyperlink" Target="https://ru.wikipedia.org/wiki/%D0%9A%D0%BE%D0%BD%D1%81%D1%82%D0%B0%D0%BD%D1%82%D0%B8%D0%BD%D0%BE%D0%BF%D0%BE%D0%BB%D1%8C%D1%81%D0%BA%D0%B8%D0%B9_%D0%BF%D0%B0%D1%82%D1%80%D0%B8%D0%B0%D1%80%D1%85" TargetMode="External"/><Relationship Id="rId54" Type="http://schemas.openxmlformats.org/officeDocument/2006/relationships/hyperlink" Target="http://krotov.info/spravki/history_bio/11_bio/ilarion.html" TargetMode="External"/><Relationship Id="rId1" Type="http://schemas.openxmlformats.org/officeDocument/2006/relationships/styles" Target="styles.xml"/><Relationship Id="rId6" Type="http://schemas.openxmlformats.org/officeDocument/2006/relationships/hyperlink" Target="https://ru.wikipedia.org/wiki/%D0%91%D0%BB%D0%B0%D0%B3%D0%BE%D0%B4%D0%B0%D1%82%D1%8C" TargetMode="External"/><Relationship Id="rId11" Type="http://schemas.openxmlformats.org/officeDocument/2006/relationships/hyperlink" Target="https://ru.wikipedia.org/wiki/%D0%94%D1%80%D0%B5%D0%B2%D0%BD%D0%B5%D1%80%D1%83%D1%81%D1%81%D0%BA%D0%B0%D1%8F_%D0%BB%D0%B8%D1%82%D0%B5%D1%80%D0%B0%D1%82%D1%83%D1%80%D0%B0_X%E2%80%94XI_%D0%B2%D0%B5%D0%BA%D0%BE%D0%B2" TargetMode="External"/><Relationship Id="rId24" Type="http://schemas.openxmlformats.org/officeDocument/2006/relationships/hyperlink" Target="https://ru.wikipedia.org/wiki/%D0%9A%D0%B8%D0%B5%D0%B2" TargetMode="External"/><Relationship Id="rId32" Type="http://schemas.openxmlformats.org/officeDocument/2006/relationships/hyperlink" Target="https://ru.wikipedia.org/wiki/%D0%A5%D1%80%D0%B8%D1%81%D1%82%D0%B8%D0%B0%D0%BD%D1%81%D1%82%D0%B2%D0%BE" TargetMode="External"/><Relationship Id="rId37" Type="http://schemas.openxmlformats.org/officeDocument/2006/relationships/hyperlink" Target="https://ru.wikipedia.org/wiki/%D0%92%D0%B5%D0%BB%D0%B8%D0%BA%D0%B8%D0%B9_%D0%BA%D0%BD%D1%8F%D0%B7%D1%8C_%D0%9A%D0%B8%D0%B5%D0%B2%D1%81%D0%BA%D0%B8%D0%B9" TargetMode="External"/><Relationship Id="rId40" Type="http://schemas.openxmlformats.org/officeDocument/2006/relationships/hyperlink" Target="https://ru.wikipedia.org/wiki/%D0%9C%D0%B8%D1%82%D1%80%D0%BE%D0%BF%D0%BE%D0%BB%D0%B8%D1%82" TargetMode="External"/><Relationship Id="rId45" Type="http://schemas.openxmlformats.org/officeDocument/2006/relationships/image" Target="media/image2.jpeg"/><Relationship Id="rId53" Type="http://schemas.openxmlformats.org/officeDocument/2006/relationships/image" Target="media/image8.jpeg"/><Relationship Id="rId5" Type="http://schemas.openxmlformats.org/officeDocument/2006/relationships/hyperlink" Target="https://ru.wikipedia.org/wiki/%D0%9C%D0%BE%D0%B8%D1%81%D0%B5%D0%B9" TargetMode="External"/><Relationship Id="rId15" Type="http://schemas.openxmlformats.org/officeDocument/2006/relationships/hyperlink" Target="https://ru.wikipedia.org/wiki/XI_%D0%B2%D0%B5%D0%BA" TargetMode="External"/><Relationship Id="rId23" Type="http://schemas.openxmlformats.org/officeDocument/2006/relationships/hyperlink" Target="https://ru.wikipedia.org/wiki/%D0%97%D0%BE%D0%BB%D0%BE%D1%82%D1%8B%D0%B5_%D0%B2%D0%BE%D1%80%D0%BE%D1%82%D0%B0_(%D0%9A%D0%B8%D0%B5%D0%B2)" TargetMode="External"/><Relationship Id="rId28" Type="http://schemas.openxmlformats.org/officeDocument/2006/relationships/hyperlink" Target="https://ru.wikipedia.org/wiki/%D0%90%D0%B3%D0%B0%D1%80%D1%8C" TargetMode="External"/><Relationship Id="rId36" Type="http://schemas.openxmlformats.org/officeDocument/2006/relationships/hyperlink" Target="https://ru.wikipedia.org/wiki/%D0%9F%D0%B0%D0%BD%D0%B5%D0%B3%D0%B8%D1%80%D0%B8%D0%BA" TargetMode="External"/><Relationship Id="rId49" Type="http://schemas.openxmlformats.org/officeDocument/2006/relationships/image" Target="media/image5.jpeg"/><Relationship Id="rId10" Type="http://schemas.openxmlformats.org/officeDocument/2006/relationships/hyperlink" Target="https://ru.wikipedia.org/wiki/%D0%94%D1%80%D0%B5%D0%B2%D0%BD%D0%B5%D1%80%D1%83%D1%81%D1%81%D0%BA%D0%B8%D0%B9_%D1%8F%D0%B7%D1%8B%D0%BA" TargetMode="External"/><Relationship Id="rId19" Type="http://schemas.openxmlformats.org/officeDocument/2006/relationships/hyperlink" Target="https://ru.wikipedia.org/wiki/1043_%D0%B3%D0%BE%D0%B4" TargetMode="External"/><Relationship Id="rId31" Type="http://schemas.openxmlformats.org/officeDocument/2006/relationships/hyperlink" Target="https://ru.wikipedia.org/wiki/%D0%98%D1%81%D0%B0%D0%B0%D0%BA" TargetMode="External"/><Relationship Id="rId44" Type="http://schemas.openxmlformats.org/officeDocument/2006/relationships/hyperlink" Target="https://ru.wikipedia.org/wiki/%D0%A1%D1%80%D0%B5%D0%B4%D0%BD%D0%B5%D0%B2%D0%B5%D0%BA%D0%BE%D0%B2%D1%8C%D0%B5" TargetMode="External"/><Relationship Id="rId52"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hyperlink" Target="https://ru.wikipedia.org/wiki/%D0%92%D0%BB%D0%B0%D0%B4%D0%B8%D0%BC%D0%B8%D1%80_I_%D0%A1%D0%B2%D1%8F%D1%82%D0%BE%D1%81%D0%BB%D0%B0%D0%B2%D0%B8%D1%87" TargetMode="External"/><Relationship Id="rId14" Type="http://schemas.openxmlformats.org/officeDocument/2006/relationships/hyperlink" Target="https://ru.wikipedia.org/wiki/%D0%98%D0%BB%D0%B0%D1%80%D0%B8%D0%BE%D0%BD_%D0%9A%D0%B8%D0%B5%D0%B2%D1%81%D0%BA%D0%B8%D0%B9" TargetMode="External"/><Relationship Id="rId22" Type="http://schemas.openxmlformats.org/officeDocument/2006/relationships/hyperlink" Target="https://ru.wikipedia.org/wiki/1038_%D0%B3%D0%BE%D0%B4" TargetMode="External"/><Relationship Id="rId27" Type="http://schemas.openxmlformats.org/officeDocument/2006/relationships/hyperlink" Target="https://ru.wikipedia.org/wiki/%D0%92%D0%B5%D1%82%D1%85%D0%B8%D0%B9_%D0%97%D0%B0%D0%B2%D0%B5%D1%82" TargetMode="External"/><Relationship Id="rId30" Type="http://schemas.openxmlformats.org/officeDocument/2006/relationships/hyperlink" Target="https://ru.wikipedia.org/wiki/%D0%A1%D0%B0%D1%80%D1%80%D0%B0" TargetMode="External"/><Relationship Id="rId35" Type="http://schemas.openxmlformats.org/officeDocument/2006/relationships/hyperlink" Target="https://ru.wikipedia.org/wiki/%D0%95%D0%B2%D0%B0%D0%BD%D0%B3%D0%B5%D0%BB%D0%B8%D0%B5" TargetMode="External"/><Relationship Id="rId43" Type="http://schemas.openxmlformats.org/officeDocument/2006/relationships/hyperlink" Target="https://ru.wikipedia.org/wiki/%D0%94%D0%BC%D0%B8%D1%82%D1%80%D0%B8%D0%B9_%D0%A1%D0%B5%D1%80%D0%B3%D0%B5%D0%B5%D0%B2%D0%B8%D1%87_%D0%9B%D0%B8%D1%85%D0%B0%D1%87%D1%91%D0%B2" TargetMode="External"/><Relationship Id="rId48" Type="http://schemas.openxmlformats.org/officeDocument/2006/relationships/image" Target="media/image4.jpeg"/><Relationship Id="rId56" Type="http://schemas.openxmlformats.org/officeDocument/2006/relationships/theme" Target="theme/theme1.xml"/><Relationship Id="rId8" Type="http://schemas.openxmlformats.org/officeDocument/2006/relationships/hyperlink" Target="https://ru.wikipedia.org/wiki/%D0%98%D0%B8%D1%81%D1%83%D1%81_%D0%A5%D1%80%D0%B8%D1%81%D1%82%D0%BE%D1%81" TargetMode="External"/><Relationship Id="rId51" Type="http://schemas.openxmlformats.org/officeDocument/2006/relationships/image" Target="media/image6.jpe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13488</Words>
  <Characters>76885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2015-03-14T18:32:00Z</dcterms:created>
  <dcterms:modified xsi:type="dcterms:W3CDTF">2015-03-14T18:55:00Z</dcterms:modified>
</cp:coreProperties>
</file>